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385240">
      <w:r>
        <w:rPr>
          <w:sz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-602615</wp:posOffset>
                </wp:positionH>
                <wp:positionV relativeFrom="paragraph">
                  <wp:posOffset>1407795</wp:posOffset>
                </wp:positionV>
                <wp:extent cx="6480175" cy="2663825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2663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343659B"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  <w:b/>
                                <w:bCs/>
                                <w:color w:val="404040" w:themeColor="text1" w:themeTint="BF"/>
                                <w:sz w:val="100"/>
                                <w:szCs w:val="10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404040" w:themeColor="text1" w:themeTint="BF"/>
                                <w:sz w:val="100"/>
                                <w:szCs w:val="10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操作手册</w:t>
                            </w:r>
                          </w:p>
                          <w:p w14:paraId="0B9DC35A"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  <w:b/>
                                <w:bCs/>
                                <w:color w:val="404040" w:themeColor="text1" w:themeTint="BF"/>
                                <w:sz w:val="100"/>
                                <w:szCs w:val="10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404040" w:themeColor="text1" w:themeTint="BF"/>
                                <w:sz w:val="100"/>
                                <w:szCs w:val="10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供应商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7.45pt;margin-top:110.85pt;height:209.75pt;width:510.25pt;z-index:251662336;mso-width-relative:page;mso-height-relative:page;" filled="f" stroked="f" coordsize="21600,21600" o:gfxdata="UEsDBAoAAAAAAIdO4kAAAAAAAAAAAAAAAAAEAAAAZHJzL1BLAwQUAAAACACHTuJAlK9P7d0AAAAL&#10;AQAADwAAAGRycy9kb3ducmV2LnhtbE2Py07DMBBF90j8gzVI7FonVhuaEKdCkSokBIuWbtg58TSJ&#10;sMchdh/w9ZhVWY7u0b1nyvXFGnbCyQ+OJKTzBBhS6/RAnYT9+2a2AuaDIq2MI5TwjR7W1e1NqQrt&#10;zrTF0y50LJaQL5SEPoSx4Ny3PVrl525EitnBTVaFeE4d15M6x3JruEiSjFs1UFzo1Yh1j+3n7mgl&#10;vNSbN7VthF39mPr59fA0fu0/llLe36XJI7CAl3CF4U8/qkMVnRp3JO2ZkTDLF3lEJQiRPgCLRC6W&#10;GbBGQrZIBfCq5P9/qH4BUEsDBBQAAAAIAIdO4kBa9psQQwIAAHUEAAAOAAAAZHJzL2Uyb0RvYy54&#10;bWytVMGO2jAQvVfqP1i+lwQ2sBQRVnQRVaVVdyVa9Wwch0SyPa5tSOgHtH+wp15673fxHR07wKJt&#10;D3voxYw9kzd+b56Z3rRKkp2wrgad034vpURoDkWtNzn9/Gn5ZkyJ80wXTIIWOd0LR29mr19NGzMR&#10;A6hAFsISBNFu0picVt6bSZI4XgnFXA+M0JgswSrmcWs3SWFZg+hKJoM0HSUN2MJY4MI5PF10SXpE&#10;tC8BhLKsuVgA3yqhfYdqhWQeKbmqNo7O4m3LUnB/X5ZOeCJzikx9XLEJxuuwJrMpm2wsM1XNj1dg&#10;L7nCM06K1RqbnqEWzDOytfVfUKrmFhyUvsdBJR2RqAiy6KfPtFlVzIjIBaV25iy6+3+w/OPuwZK6&#10;yGlGiWYKB354/HH4+fvw6zvJgjyNcROsWhms8+07aNE0p3OHh4F1W1oVfpEPwTyKuz+LK1pPOB6O&#10;snHavx5SwjE3GI2uxoNhwEmePjfW+fcCFAlBTi1OL4rKdnfOd6WnktBNw7KWMk5QatJgi6thGj84&#10;ZxBc6lAroheOMIFSd/UQ+XbdHnmuodgjTQudT5zhyxqvcsecf2AWjYHM8On4e1xKCdgSjhElFdhv&#10;/zoP9TgvzFLSoNFy6r5umRWUyA8aJ/m2n2XBmXGTDa8HuLGXmfVlRm/VLaCX+/hIDY9hqPfyFJYW&#10;1Bd8YfPQFVNMc+ydU38Kb31nf3yhXMznsQi9aJi/0yvDA3Qn7nzroayj7kGmThucV9igG+Pkji8n&#10;2P1yH6ue/i1m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Ur0/t3QAAAAsBAAAPAAAAAAAAAAEA&#10;IAAAACIAAABkcnMvZG93bnJldi54bWxQSwECFAAUAAAACACHTuJAWvabEEMCAAB1BAAADgAAAAAA&#10;AAABACAAAAAs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343659B">
                      <w:pPr>
                        <w:jc w:val="left"/>
                        <w:rPr>
                          <w:rFonts w:ascii="微软雅黑" w:hAnsi="微软雅黑" w:eastAsia="微软雅黑" w:cs="微软雅黑"/>
                          <w:b/>
                          <w:bCs/>
                          <w:color w:val="404040" w:themeColor="text1" w:themeTint="BF"/>
                          <w:sz w:val="100"/>
                          <w:szCs w:val="10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404040" w:themeColor="text1" w:themeTint="BF"/>
                          <w:sz w:val="100"/>
                          <w:szCs w:val="10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操作手册</w:t>
                      </w:r>
                    </w:p>
                    <w:p w14:paraId="0B9DC35A">
                      <w:pPr>
                        <w:jc w:val="left"/>
                        <w:rPr>
                          <w:rFonts w:ascii="微软雅黑" w:hAnsi="微软雅黑" w:eastAsia="微软雅黑" w:cs="微软雅黑"/>
                          <w:b/>
                          <w:bCs/>
                          <w:color w:val="404040" w:themeColor="text1" w:themeTint="BF"/>
                          <w:sz w:val="100"/>
                          <w:szCs w:val="10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404040" w:themeColor="text1" w:themeTint="BF"/>
                          <w:sz w:val="100"/>
                          <w:szCs w:val="10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供应商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-602615</wp:posOffset>
                </wp:positionH>
                <wp:positionV relativeFrom="paragraph">
                  <wp:posOffset>-31115</wp:posOffset>
                </wp:positionV>
                <wp:extent cx="6480175" cy="1800225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800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E017855"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  <w:b/>
                                <w:bCs/>
                                <w:color w:val="404040" w:themeColor="text1" w:themeTint="BF"/>
                                <w:sz w:val="112"/>
                                <w:szCs w:val="112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404040" w:themeColor="text1" w:themeTint="BF"/>
                                <w:sz w:val="112"/>
                                <w:szCs w:val="112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CEC电子采购平台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7.45pt;margin-top:-2.45pt;height:141.75pt;width:510.25pt;z-index:251659264;mso-width-relative:page;mso-height-relative:page;" filled="f" stroked="f" coordsize="21600,21600" o:gfxdata="UEsDBAoAAAAAAIdO4kAAAAAAAAAAAAAAAAAEAAAAZHJzL1BLAwQUAAAACACHTuJAADU3qdsAAAAK&#10;AQAADwAAAGRycy9kb3ducmV2LnhtbE2PTU/DMAyG70j8h8hI3LZ0FSttaTqhShMSgsPGLtzcxmsr&#10;mqQ02Qf8erzTONmWH71+XKzOZhBHmnzvrILFPAJBtnG6t62C3cd6loLwAa3GwVlS8EMeVuXtTYG5&#10;die7oeM2tIJDrM9RQRfCmEvpm44M+rkbyfJu7yaDgceplXrCE4ebQcZRlEiDveULHY5UddR8bQ9G&#10;wWu1fsdNHZv0d6he3vbP4/fuc6nU/d0iegIR6ByuMFz0WR1KdqrdwWovBgWz7CFjlJtLZSCLlwmI&#10;WkH8mCYgy0L+f6H8A1BLAwQUAAAACACHTuJAx+Wdq0ICAAB1BAAADgAAAGRycy9lMm9Eb2MueG1s&#10;rVTBjtowEL1X6j9YvpckFHYBEVZ0EVWlVXclWvVsHIdEsj2ubUjoB7R/sKdeeu938R0dO8CibQ97&#10;6MWMPZM3fm+emd60SpKdsK4GndOsl1IiNIei1pucfv60fDOixHmmCyZBi5zuhaM3s9evpo2ZiD5U&#10;IAthCYJoN2lMTivvzSRJHK+EYq4HRmhMlmAV87i1m6SwrEF0JZN+ml4lDdjCWODCOTxddEl6RLQv&#10;AYSyrLlYAN8qoX2HaoVkHim5qjaOzuJty1Jwf1+WTngic4pMfVyxCcbrsCazKZtsLDNVzY9XYC+5&#10;wjNOitUam56hFswzsrX1X1Cq5hYclL7HQSUdkagIssjSZ9qsKmZE5IJSO3MW3f0/WP5x92BJXeR0&#10;TIlmCgd+ePxx+Pn78Os7GQd5GuMmWLUyWOfbd9CiaU7nDg8D67a0KvwiH4J5FHd/Fle0nnA8vBqM&#10;0ux6SAnHXDZK035/GHCSp8+Ndf69AEVCkFOL04uist2d813pqSR007CspYwTlJo02OLtMI0fnDMI&#10;LnWoFdELR5hAqbt6iHy7bo8811DskaaFzifO8GWNV7ljzj8wi8ZAZvh0/D0upQRsCceIkgrst3+d&#10;h3qcF2YpadBoOXVft8wKSuQHjZMcZ4NBcGbcDIbXfdzYy8z6MqO36hbQyxk+UsNjGOq9PIWlBfUF&#10;X9g8dMUU0xx759Sfwlvf2R9fKBfzeSxCLxrm7/TK8ADdiTvfeijrqHuQqdMG5xU26MY4uePLCXa/&#10;3Meqp3+L2R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AANTep2wAAAAoBAAAPAAAAAAAAAAEAIAAA&#10;ACIAAABkcnMvZG93bnJldi54bWxQSwECFAAUAAAACACHTuJAx+Wdq0ICAAB1BAAADgAAAAAAAAAB&#10;ACAAAAAqAQAAZHJzL2Uyb0RvYy54bWxQSwUGAAAAAAYABgBZAQAA3g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E017855">
                      <w:pPr>
                        <w:jc w:val="left"/>
                        <w:rPr>
                          <w:rFonts w:ascii="微软雅黑" w:hAnsi="微软雅黑" w:eastAsia="微软雅黑" w:cs="微软雅黑"/>
                          <w:b/>
                          <w:bCs/>
                          <w:color w:val="404040" w:themeColor="text1" w:themeTint="BF"/>
                          <w:sz w:val="112"/>
                          <w:szCs w:val="112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404040" w:themeColor="text1" w:themeTint="BF"/>
                          <w:sz w:val="112"/>
                          <w:szCs w:val="112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CEC电子采购平台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-602615</wp:posOffset>
                </wp:positionH>
                <wp:positionV relativeFrom="paragraph">
                  <wp:posOffset>6560820</wp:posOffset>
                </wp:positionV>
                <wp:extent cx="6480175" cy="1800225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800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F205BDE"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  <w:b/>
                                <w:bCs/>
                                <w:color w:val="262626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262626"/>
                                <w:sz w:val="160"/>
                                <w:szCs w:val="160"/>
                              </w:rPr>
                              <w:t>2026-06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7.45pt;margin-top:516.6pt;height:141.75pt;width:510.25pt;z-index:251660288;mso-width-relative:page;mso-height-relative:page;" filled="f" stroked="f" coordsize="21600,21600" o:gfxdata="UEsDBAoAAAAAAIdO4kAAAAAAAAAAAAAAAAAEAAAAZHJzL1BLAwQUAAAACACHTuJAcXHLEd4AAAAN&#10;AQAADwAAAGRycy9kb3ducmV2LnhtbE2Py07DMBBF90j8gzVI7FrnQUMT4lQoUoWEYNHSDTsndpMI&#10;exxi90G/vsMKljP36M6ZcnW2hh315AeHAuJ5BExj69SAnYDdx3q2BOaDRCWNQy3gR3tYVbc3pSyU&#10;O+FGH7ehY1SCvpAC+hDGgnPf9tpKP3ejRsr2brIy0Dh1XE3yROXW8CSKMm7lgHShl6Oue91+bQ9W&#10;wGu9fpebJrHLi6lf3vbP4/fucyHE/V0cPQEL+hz+YPjVJ3WoyKlxB1SeGQGz/CEnlIIoTRNghOTJ&#10;IgPW0CqNs0fgVcn/f1FdAVBLAwQUAAAACACHTuJAHW1YRkICAAB3BAAADgAAAGRycy9lMm9Eb2Mu&#10;eG1srVTNbhMxEL4j8Q6W72Q3IWlD1E0VGgUhVbRSQZwdrze7kv+wneyGB4A34MSFO8/V5+CzN0mr&#10;wqEHLs54ZvYbf9/M5OKyU5LshPON0QUdDnJKhOambPSmoJ8+rl5NKfGB6ZJJo0VB98LTy/nLFxet&#10;nYmRqY0shSMA0X7W2oLWIdhZlnleC8X8wFihEayMUyzg6jZZ6VgLdCWzUZ6fZa1xpXWGC+/hXfZB&#10;ekB0zwE0VdVwsTR8q4QOPaoTkgVQ8nVjPZ2n11aV4OGmqrwIRBYUTEM6UQT2Op7Z/ILNNo7ZuuGH&#10;J7DnPOEJJ8UajaInqCULjGxd8xeUargz3lRhwI3KeiJJEbAY5k+0uauZFYkLpPb2JLr/f7D8w+7W&#10;kabEJEASzRQ6fv/j+/3P3/e/vhH4IFBr/Qx5dxaZoXtrOiQf/R7OyLurnIq/YEQQB9b+JK/oAuFw&#10;no2n+fB8QglHbDjN89FoEnGyh8+t8+GdMIpEo6AO/Uuyst21D33qMSVW02bVSJl6KDVpUeL1JE8f&#10;nCIAlzrmijQNB5hIqX96tEK37g4816bcg6Yz/aR4y1cNnnLNfLhlDqMBZliecIOjkgYlzcGipDbu&#10;67/8MR8dQ5SSFqNWUP9ly5ygRL7X6OWb4XgM2JAu48n5CBf3OLJ+HNFbdWUwzUOsqeXJjPlBHs3K&#10;GfUZO7aIVRFimqN2QcPRvAr9AmBHuVgsUhKm0bJwre8sj9C9uIttMFWTdI8y9dqgX/GCeUydO+xO&#10;HPjH95T18H8x/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BxccsR3gAAAA0BAAAPAAAAAAAAAAEA&#10;IAAAACIAAABkcnMvZG93bnJldi54bWxQSwECFAAUAAAACACHTuJAHW1YRkICAAB3BAAADgAAAAAA&#10;AAABACAAAAAt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F205BDE">
                      <w:pPr>
                        <w:jc w:val="left"/>
                        <w:rPr>
                          <w:rFonts w:ascii="微软雅黑" w:hAnsi="微软雅黑" w:eastAsia="微软雅黑" w:cs="微软雅黑"/>
                          <w:b/>
                          <w:bCs/>
                          <w:color w:val="262626"/>
                          <w:sz w:val="160"/>
                          <w:szCs w:val="160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262626"/>
                          <w:sz w:val="160"/>
                          <w:szCs w:val="160"/>
                        </w:rPr>
                        <w:t>2026-06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Theme="minorEastAsi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77455" cy="10718800"/>
            <wp:effectExtent l="0" t="0" r="12065" b="10160"/>
            <wp:wrapNone/>
            <wp:docPr id="1" name="ABU设计" descr="F:\稻壳-阿源设计\H活动供稿\2019-08-08-封面\2-宣传画册-20-10\改\11.jpg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U设计" descr="F:\稻壳-阿源设计\H活动供稿\2019-08-08-封面\2-宣传画册-20-10\改\11.jpg11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77455" cy="107188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B819AC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2BDACB6">
      <w:pPr>
        <w:pStyle w:val="9"/>
        <w:tabs>
          <w:tab w:val="left" w:pos="4140"/>
        </w:tabs>
        <w:spacing w:line="360" w:lineRule="auto"/>
        <w:ind w:firstLine="0" w:firstLineChars="0"/>
        <w:jc w:val="left"/>
        <w:rPr>
          <w:rFonts w:ascii="宋体" w:hAnsi="宋体" w:eastAsia="宋体"/>
          <w:bCs/>
          <w:sz w:val="24"/>
        </w:rPr>
      </w:pPr>
      <w:r>
        <w:rPr>
          <w:rFonts w:hint="eastAsia" w:ascii="宋体" w:hAnsi="宋体" w:eastAsia="宋体"/>
          <w:bCs/>
          <w:sz w:val="24"/>
        </w:rPr>
        <w:t>修订记录</w:t>
      </w:r>
    </w:p>
    <w:tbl>
      <w:tblPr>
        <w:tblStyle w:val="12"/>
        <w:tblW w:w="8590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9"/>
        <w:gridCol w:w="992"/>
        <w:gridCol w:w="4377"/>
        <w:gridCol w:w="1102"/>
      </w:tblGrid>
      <w:tr w14:paraId="383B3B26">
        <w:trPr>
          <w:trHeight w:val="400" w:hRule="atLeast"/>
        </w:trPr>
        <w:tc>
          <w:tcPr>
            <w:tcW w:w="2119" w:type="dxa"/>
            <w:shd w:val="clear" w:color="auto" w:fill="E0E0E0"/>
          </w:tcPr>
          <w:p w14:paraId="019788B4">
            <w:pPr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日期</w:t>
            </w:r>
          </w:p>
        </w:tc>
        <w:tc>
          <w:tcPr>
            <w:tcW w:w="992" w:type="dxa"/>
            <w:shd w:val="clear" w:color="auto" w:fill="E0E0E0"/>
          </w:tcPr>
          <w:p w14:paraId="2D6418EA">
            <w:pPr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版本</w:t>
            </w:r>
          </w:p>
        </w:tc>
        <w:tc>
          <w:tcPr>
            <w:tcW w:w="4377" w:type="dxa"/>
            <w:shd w:val="clear" w:color="auto" w:fill="E0E0E0"/>
          </w:tcPr>
          <w:p w14:paraId="741C9356">
            <w:pPr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修订说明</w:t>
            </w:r>
          </w:p>
        </w:tc>
        <w:tc>
          <w:tcPr>
            <w:tcW w:w="1102" w:type="dxa"/>
            <w:shd w:val="clear" w:color="auto" w:fill="E0E0E0"/>
          </w:tcPr>
          <w:p w14:paraId="074D36C8">
            <w:pPr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修订人</w:t>
            </w:r>
          </w:p>
        </w:tc>
      </w:tr>
      <w:tr w14:paraId="6BE84931">
        <w:trPr>
          <w:trHeight w:val="400" w:hRule="atLeast"/>
        </w:trPr>
        <w:tc>
          <w:tcPr>
            <w:tcW w:w="2119" w:type="dxa"/>
          </w:tcPr>
          <w:p w14:paraId="5358E5E3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</w:t>
            </w:r>
            <w:r>
              <w:rPr>
                <w:rFonts w:ascii="宋体" w:hAnsi="宋体"/>
                <w:b/>
              </w:rPr>
              <w:t>02</w:t>
            </w:r>
            <w:r>
              <w:rPr>
                <w:rFonts w:hint="eastAsia" w:ascii="宋体" w:hAnsi="宋体"/>
                <w:b/>
              </w:rPr>
              <w:t>6年06月01日</w:t>
            </w:r>
          </w:p>
        </w:tc>
        <w:tc>
          <w:tcPr>
            <w:tcW w:w="992" w:type="dxa"/>
          </w:tcPr>
          <w:p w14:paraId="14782171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</w:t>
            </w:r>
            <w:r>
              <w:rPr>
                <w:rFonts w:ascii="宋体" w:hAnsi="宋体"/>
                <w:b/>
              </w:rPr>
              <w:t>.0</w:t>
            </w:r>
          </w:p>
        </w:tc>
        <w:tc>
          <w:tcPr>
            <w:tcW w:w="4377" w:type="dxa"/>
          </w:tcPr>
          <w:p w14:paraId="5FA795B6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新增</w:t>
            </w:r>
          </w:p>
        </w:tc>
        <w:tc>
          <w:tcPr>
            <w:tcW w:w="1102" w:type="dxa"/>
          </w:tcPr>
          <w:p w14:paraId="3B2740A8"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宋志成</w:t>
            </w:r>
          </w:p>
        </w:tc>
      </w:tr>
      <w:tr w14:paraId="69B1BFC1">
        <w:trPr>
          <w:trHeight w:val="400" w:hRule="atLeast"/>
        </w:trPr>
        <w:tc>
          <w:tcPr>
            <w:tcW w:w="2119" w:type="dxa"/>
          </w:tcPr>
          <w:p w14:paraId="494CC6AD">
            <w:pPr>
              <w:rPr>
                <w:rFonts w:ascii="宋体" w:hAnsi="宋体"/>
                <w:b/>
              </w:rPr>
            </w:pPr>
          </w:p>
        </w:tc>
        <w:tc>
          <w:tcPr>
            <w:tcW w:w="992" w:type="dxa"/>
          </w:tcPr>
          <w:p w14:paraId="216EA7A7">
            <w:pPr>
              <w:rPr>
                <w:rFonts w:ascii="宋体" w:hAnsi="宋体"/>
                <w:b/>
              </w:rPr>
            </w:pPr>
          </w:p>
        </w:tc>
        <w:tc>
          <w:tcPr>
            <w:tcW w:w="4377" w:type="dxa"/>
          </w:tcPr>
          <w:p w14:paraId="2D226C1D">
            <w:pPr>
              <w:rPr>
                <w:rFonts w:ascii="宋体" w:hAnsi="宋体"/>
                <w:b/>
              </w:rPr>
            </w:pPr>
          </w:p>
        </w:tc>
        <w:tc>
          <w:tcPr>
            <w:tcW w:w="1102" w:type="dxa"/>
          </w:tcPr>
          <w:p w14:paraId="1C9A6217">
            <w:pPr>
              <w:rPr>
                <w:rFonts w:ascii="宋体" w:hAnsi="宋体"/>
                <w:b/>
              </w:rPr>
            </w:pPr>
          </w:p>
        </w:tc>
      </w:tr>
      <w:tr w14:paraId="6F2AB649">
        <w:trPr>
          <w:trHeight w:val="400" w:hRule="atLeast"/>
        </w:trPr>
        <w:tc>
          <w:tcPr>
            <w:tcW w:w="2119" w:type="dxa"/>
          </w:tcPr>
          <w:p w14:paraId="6316402E">
            <w:pPr>
              <w:rPr>
                <w:rFonts w:ascii="宋体" w:hAnsi="宋体"/>
                <w:b/>
              </w:rPr>
            </w:pPr>
          </w:p>
        </w:tc>
        <w:tc>
          <w:tcPr>
            <w:tcW w:w="992" w:type="dxa"/>
          </w:tcPr>
          <w:p w14:paraId="67A90238">
            <w:pPr>
              <w:rPr>
                <w:rFonts w:ascii="宋体" w:hAnsi="宋体"/>
                <w:b/>
              </w:rPr>
            </w:pPr>
          </w:p>
        </w:tc>
        <w:tc>
          <w:tcPr>
            <w:tcW w:w="4377" w:type="dxa"/>
          </w:tcPr>
          <w:p w14:paraId="59C7128E">
            <w:pPr>
              <w:rPr>
                <w:rFonts w:ascii="宋体" w:hAnsi="宋体"/>
                <w:b/>
              </w:rPr>
            </w:pPr>
          </w:p>
        </w:tc>
        <w:tc>
          <w:tcPr>
            <w:tcW w:w="1102" w:type="dxa"/>
          </w:tcPr>
          <w:p w14:paraId="451FC739">
            <w:pPr>
              <w:rPr>
                <w:rFonts w:ascii="宋体" w:hAnsi="宋体"/>
                <w:b/>
              </w:rPr>
            </w:pPr>
          </w:p>
        </w:tc>
      </w:tr>
      <w:tr w14:paraId="71E6CF31">
        <w:trPr>
          <w:trHeight w:val="400" w:hRule="atLeast"/>
        </w:trPr>
        <w:tc>
          <w:tcPr>
            <w:tcW w:w="2119" w:type="dxa"/>
          </w:tcPr>
          <w:p w14:paraId="54A013E4">
            <w:pPr>
              <w:rPr>
                <w:rFonts w:ascii="宋体" w:hAnsi="宋体"/>
                <w:b/>
              </w:rPr>
            </w:pPr>
          </w:p>
        </w:tc>
        <w:tc>
          <w:tcPr>
            <w:tcW w:w="992" w:type="dxa"/>
          </w:tcPr>
          <w:p w14:paraId="1C27F7F5">
            <w:pPr>
              <w:rPr>
                <w:rFonts w:ascii="宋体" w:hAnsi="宋体"/>
                <w:b/>
              </w:rPr>
            </w:pPr>
          </w:p>
        </w:tc>
        <w:tc>
          <w:tcPr>
            <w:tcW w:w="4377" w:type="dxa"/>
          </w:tcPr>
          <w:p w14:paraId="44603B95">
            <w:pPr>
              <w:rPr>
                <w:rFonts w:ascii="宋体" w:hAnsi="宋体"/>
                <w:b/>
              </w:rPr>
            </w:pPr>
          </w:p>
        </w:tc>
        <w:tc>
          <w:tcPr>
            <w:tcW w:w="1102" w:type="dxa"/>
          </w:tcPr>
          <w:p w14:paraId="3ADAAB34">
            <w:pPr>
              <w:rPr>
                <w:rFonts w:ascii="宋体" w:hAnsi="宋体"/>
                <w:b/>
              </w:rPr>
            </w:pPr>
          </w:p>
        </w:tc>
      </w:tr>
    </w:tbl>
    <w:p w14:paraId="3EA77AD2">
      <w:r>
        <w:br w:type="page"/>
      </w:r>
    </w:p>
    <w:sdt>
      <w:sdtPr>
        <w:rPr>
          <w:rFonts w:ascii="宋体" w:hAnsi="宋体"/>
          <w:sz w:val="21"/>
        </w:rPr>
        <w:id w:val="147460022"/>
        <w15:color w:val="DBDBDB"/>
        <w:docPartObj>
          <w:docPartGallery w:val="Table of Contents"/>
          <w:docPartUnique/>
        </w:docPartObj>
      </w:sdtPr>
      <w:sdtEndPr>
        <w:rPr>
          <w:rFonts w:ascii="Calibri" w:hAnsi="Calibri"/>
          <w:sz w:val="24"/>
        </w:rPr>
      </w:sdtEndPr>
      <w:sdtContent>
        <w:p w14:paraId="3A1F930C">
          <w:pPr>
            <w:spacing w:line="240" w:lineRule="auto"/>
            <w:jc w:val="center"/>
          </w:pPr>
          <w:r>
            <w:rPr>
              <w:rFonts w:ascii="宋体" w:hAnsi="宋体"/>
              <w:sz w:val="21"/>
            </w:rPr>
            <w:t>目录</w:t>
          </w:r>
        </w:p>
        <w:p w14:paraId="2306BFED"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"1-2"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_Toc826069152 </w:instrText>
          </w:r>
          <w:r>
            <w:fldChar w:fldCharType="separate"/>
          </w:r>
          <w:r>
            <w:rPr>
              <w:rFonts w:hint="eastAsia"/>
              <w:bCs/>
            </w:rPr>
            <w:t xml:space="preserve">第一章 </w:t>
          </w:r>
          <w:r>
            <w:rPr>
              <w:rFonts w:hint="eastAsia"/>
            </w:rPr>
            <w:t>核心操作流程及步骤</w:t>
          </w:r>
          <w:r>
            <w:tab/>
          </w:r>
          <w:r>
            <w:fldChar w:fldCharType="begin"/>
          </w:r>
          <w:r>
            <w:instrText xml:space="preserve"> PAGEREF _Toc826069152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11CC48DE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_Toc262459809 </w:instrText>
          </w:r>
          <w:r>
            <w:fldChar w:fldCharType="separate"/>
          </w:r>
          <w:r>
            <w:rPr>
              <w:rFonts w:hint="eastAsia"/>
            </w:rPr>
            <w:t>一、 用户注册</w:t>
          </w:r>
          <w:r>
            <w:tab/>
          </w:r>
          <w:r>
            <w:fldChar w:fldCharType="begin"/>
          </w:r>
          <w:r>
            <w:instrText xml:space="preserve"> PAGEREF _Toc262459809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6E59BF19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_Toc230598925 </w:instrText>
          </w:r>
          <w:r>
            <w:fldChar w:fldCharType="separate"/>
          </w:r>
          <w:r>
            <w:rPr>
              <w:rFonts w:hint="eastAsia"/>
            </w:rPr>
            <w:t>二、 系统登录</w:t>
          </w:r>
          <w:r>
            <w:tab/>
          </w:r>
          <w:r>
            <w:fldChar w:fldCharType="begin"/>
          </w:r>
          <w:r>
            <w:instrText xml:space="preserve"> PAGEREF _Toc230598925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3668C860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_Toc1615633287 </w:instrText>
          </w:r>
          <w:r>
            <w:fldChar w:fldCharType="separate"/>
          </w:r>
          <w:r>
            <w:rPr>
              <w:rFonts w:hint="eastAsia"/>
            </w:rPr>
            <w:t>三、 系统管理</w:t>
          </w:r>
          <w:r>
            <w:tab/>
          </w:r>
          <w:r>
            <w:fldChar w:fldCharType="begin"/>
          </w:r>
          <w:r>
            <w:instrText xml:space="preserve"> PAGEREF _Toc1615633287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147FFAB3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_Toc1165421941 </w:instrText>
          </w:r>
          <w:r>
            <w:fldChar w:fldCharType="separate"/>
          </w:r>
          <w:r>
            <w:rPr>
              <w:rFonts w:hint="eastAsia"/>
            </w:rPr>
            <w:t>四、 编制投标文件</w:t>
          </w:r>
          <w:r>
            <w:tab/>
          </w:r>
          <w:r>
            <w:fldChar w:fldCharType="begin"/>
          </w:r>
          <w:r>
            <w:instrText xml:space="preserve"> PAGEREF _Toc1165421941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 w14:paraId="05C6BF14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_Toc48218100 </w:instrText>
          </w:r>
          <w:r>
            <w:fldChar w:fldCharType="separate"/>
          </w:r>
          <w:r>
            <w:rPr>
              <w:rFonts w:hint="eastAsia"/>
            </w:rPr>
            <w:t>五、 电子发票下载</w:t>
          </w:r>
          <w:r>
            <w:tab/>
          </w:r>
          <w:r>
            <w:fldChar w:fldCharType="begin"/>
          </w:r>
          <w:r>
            <w:instrText xml:space="preserve"> PAGEREF _Toc48218100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fldChar w:fldCharType="end"/>
          </w:r>
        </w:p>
        <w:p w14:paraId="6EC245DC"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_Toc800271781 </w:instrText>
          </w:r>
          <w:r>
            <w:fldChar w:fldCharType="separate"/>
          </w:r>
          <w:r>
            <w:rPr>
              <w:rFonts w:hint="default" w:ascii="Wingdings" w:hAnsi="Wingdings"/>
            </w:rPr>
            <w:t xml:space="preserve"> </w:t>
          </w:r>
          <w:r>
            <w:rPr>
              <w:rFonts w:hint="eastAsia"/>
            </w:rPr>
            <w:t>公开招标</w:t>
          </w:r>
          <w:r>
            <w:tab/>
          </w:r>
          <w:r>
            <w:fldChar w:fldCharType="begin"/>
          </w:r>
          <w:r>
            <w:instrText xml:space="preserve"> PAGEREF _Toc800271781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fldChar w:fldCharType="end"/>
          </w:r>
        </w:p>
        <w:p w14:paraId="36F38512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_Toc477742106 </w:instrText>
          </w:r>
          <w:r>
            <w:fldChar w:fldCharType="separate"/>
          </w:r>
          <w:r>
            <w:rPr>
              <w:rFonts w:hint="eastAsia"/>
            </w:rPr>
            <w:t>一、 参与项目</w:t>
          </w:r>
          <w:r>
            <w:tab/>
          </w:r>
          <w:r>
            <w:fldChar w:fldCharType="begin"/>
          </w:r>
          <w:r>
            <w:instrText xml:space="preserve"> PAGEREF _Toc477742106 \h </w:instrText>
          </w:r>
          <w:r>
            <w:fldChar w:fldCharType="separate"/>
          </w:r>
          <w:r>
            <w:t>37</w:t>
          </w:r>
          <w:r>
            <w:fldChar w:fldCharType="end"/>
          </w:r>
          <w:r>
            <w:fldChar w:fldCharType="end"/>
          </w:r>
        </w:p>
        <w:p w14:paraId="442C29D1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_Toc2117703056 </w:instrText>
          </w:r>
          <w:r>
            <w:fldChar w:fldCharType="separate"/>
          </w:r>
          <w:r>
            <w:rPr>
              <w:rFonts w:hint="eastAsia"/>
            </w:rPr>
            <w:t>二、 报名/邀请回执</w:t>
          </w:r>
          <w:r>
            <w:tab/>
          </w:r>
          <w:r>
            <w:fldChar w:fldCharType="begin"/>
          </w:r>
          <w:r>
            <w:instrText xml:space="preserve"> PAGEREF _Toc2117703056 \h </w:instrText>
          </w:r>
          <w:r>
            <w:fldChar w:fldCharType="separate"/>
          </w:r>
          <w:r>
            <w:t>37</w:t>
          </w:r>
          <w:r>
            <w:fldChar w:fldCharType="end"/>
          </w:r>
          <w:r>
            <w:fldChar w:fldCharType="end"/>
          </w:r>
        </w:p>
        <w:p w14:paraId="3C3BE102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_Toc1988780461 </w:instrText>
          </w:r>
          <w:r>
            <w:fldChar w:fldCharType="separate"/>
          </w:r>
          <w:r>
            <w:rPr>
              <w:rFonts w:hint="eastAsia"/>
            </w:rPr>
            <w:t>三、 购买文件</w:t>
          </w:r>
          <w:r>
            <w:tab/>
          </w:r>
          <w:r>
            <w:fldChar w:fldCharType="begin"/>
          </w:r>
          <w:r>
            <w:instrText xml:space="preserve"> PAGEREF _Toc1988780461 \h </w:instrText>
          </w:r>
          <w:r>
            <w:fldChar w:fldCharType="separate"/>
          </w:r>
          <w:r>
            <w:t>40</w:t>
          </w:r>
          <w:r>
            <w:fldChar w:fldCharType="end"/>
          </w:r>
          <w:r>
            <w:fldChar w:fldCharType="end"/>
          </w:r>
        </w:p>
        <w:p w14:paraId="42F3E683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_Toc1997726119 </w:instrText>
          </w:r>
          <w:r>
            <w:fldChar w:fldCharType="separate"/>
          </w:r>
          <w:r>
            <w:rPr>
              <w:rFonts w:hint="eastAsia"/>
            </w:rPr>
            <w:t>四、 下载文件</w:t>
          </w:r>
          <w:r>
            <w:tab/>
          </w:r>
          <w:r>
            <w:fldChar w:fldCharType="begin"/>
          </w:r>
          <w:r>
            <w:instrText xml:space="preserve"> PAGEREF _Toc1997726119 \h </w:instrText>
          </w:r>
          <w:r>
            <w:fldChar w:fldCharType="separate"/>
          </w:r>
          <w:r>
            <w:t>42</w:t>
          </w:r>
          <w:r>
            <w:fldChar w:fldCharType="end"/>
          </w:r>
          <w:r>
            <w:fldChar w:fldCharType="end"/>
          </w:r>
        </w:p>
        <w:p w14:paraId="674BDDF1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_Toc2023544835 </w:instrText>
          </w:r>
          <w:r>
            <w:fldChar w:fldCharType="separate"/>
          </w:r>
          <w:r>
            <w:rPr>
              <w:rFonts w:hint="eastAsia"/>
            </w:rPr>
            <w:t>五、 招标文件澄清</w:t>
          </w:r>
          <w:r>
            <w:tab/>
          </w:r>
          <w:r>
            <w:fldChar w:fldCharType="begin"/>
          </w:r>
          <w:r>
            <w:instrText xml:space="preserve"> PAGEREF _Toc2023544835 \h </w:instrText>
          </w:r>
          <w:r>
            <w:fldChar w:fldCharType="separate"/>
          </w:r>
          <w:r>
            <w:t>42</w:t>
          </w:r>
          <w:r>
            <w:fldChar w:fldCharType="end"/>
          </w:r>
          <w:r>
            <w:fldChar w:fldCharType="end"/>
          </w:r>
        </w:p>
        <w:p w14:paraId="3080F5F2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_Toc19524306 </w:instrText>
          </w:r>
          <w:r>
            <w:fldChar w:fldCharType="separate"/>
          </w:r>
          <w:r>
            <w:rPr>
              <w:rFonts w:hint="eastAsia"/>
            </w:rPr>
            <w:t>六、 递交投标文件</w:t>
          </w:r>
          <w:r>
            <w:tab/>
          </w:r>
          <w:r>
            <w:fldChar w:fldCharType="begin"/>
          </w:r>
          <w:r>
            <w:instrText xml:space="preserve"> PAGEREF _Toc19524306 \h </w:instrText>
          </w:r>
          <w:r>
            <w:fldChar w:fldCharType="separate"/>
          </w:r>
          <w:r>
            <w:t>46</w:t>
          </w:r>
          <w:r>
            <w:fldChar w:fldCharType="end"/>
          </w:r>
          <w:r>
            <w:fldChar w:fldCharType="end"/>
          </w:r>
        </w:p>
        <w:p w14:paraId="6E905D01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_Toc1727496598 </w:instrText>
          </w:r>
          <w:r>
            <w:fldChar w:fldCharType="separate"/>
          </w:r>
          <w:r>
            <w:rPr>
              <w:rFonts w:hint="eastAsia"/>
            </w:rPr>
            <w:t>七、 在线开标</w:t>
          </w:r>
          <w:r>
            <w:tab/>
          </w:r>
          <w:r>
            <w:fldChar w:fldCharType="begin"/>
          </w:r>
          <w:r>
            <w:instrText xml:space="preserve"> PAGEREF _Toc1727496598 \h </w:instrText>
          </w:r>
          <w:r>
            <w:fldChar w:fldCharType="separate"/>
          </w:r>
          <w:r>
            <w:t>50</w:t>
          </w:r>
          <w:r>
            <w:fldChar w:fldCharType="end"/>
          </w:r>
          <w:r>
            <w:fldChar w:fldCharType="end"/>
          </w:r>
        </w:p>
        <w:p w14:paraId="5E201AEB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_Toc56415146 </w:instrText>
          </w:r>
          <w:r>
            <w:fldChar w:fldCharType="separate"/>
          </w:r>
          <w:r>
            <w:rPr>
              <w:rFonts w:hint="eastAsia"/>
            </w:rPr>
            <w:t>八、 评标澄清（如有）</w:t>
          </w:r>
          <w:r>
            <w:tab/>
          </w:r>
          <w:r>
            <w:fldChar w:fldCharType="begin"/>
          </w:r>
          <w:r>
            <w:instrText xml:space="preserve"> PAGEREF _Toc56415146 \h </w:instrText>
          </w:r>
          <w:r>
            <w:fldChar w:fldCharType="separate"/>
          </w:r>
          <w:r>
            <w:t>57</w:t>
          </w:r>
          <w:r>
            <w:fldChar w:fldCharType="end"/>
          </w:r>
          <w:r>
            <w:fldChar w:fldCharType="end"/>
          </w:r>
        </w:p>
        <w:p w14:paraId="0119DD1B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_Toc1129070495 </w:instrText>
          </w:r>
          <w:r>
            <w:fldChar w:fldCharType="separate"/>
          </w:r>
          <w:r>
            <w:rPr>
              <w:rFonts w:hint="eastAsia"/>
            </w:rPr>
            <w:t>九、 查看中标候选人公示</w:t>
          </w:r>
          <w:r>
            <w:tab/>
          </w:r>
          <w:r>
            <w:fldChar w:fldCharType="begin"/>
          </w:r>
          <w:r>
            <w:instrText xml:space="preserve"> PAGEREF _Toc1129070495 \h </w:instrText>
          </w:r>
          <w:r>
            <w:fldChar w:fldCharType="separate"/>
          </w:r>
          <w:r>
            <w:t>59</w:t>
          </w:r>
          <w:r>
            <w:fldChar w:fldCharType="end"/>
          </w:r>
          <w:r>
            <w:fldChar w:fldCharType="end"/>
          </w:r>
        </w:p>
        <w:p w14:paraId="3F3A2824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_Toc1122304573 </w:instrText>
          </w:r>
          <w:r>
            <w:fldChar w:fldCharType="separate"/>
          </w:r>
          <w:r>
            <w:rPr>
              <w:rFonts w:hint="eastAsia"/>
            </w:rPr>
            <w:t>十、 查看中标公告</w:t>
          </w:r>
          <w:r>
            <w:tab/>
          </w:r>
          <w:r>
            <w:fldChar w:fldCharType="begin"/>
          </w:r>
          <w:r>
            <w:instrText xml:space="preserve"> PAGEREF _Toc1122304573 \h </w:instrText>
          </w:r>
          <w:r>
            <w:fldChar w:fldCharType="separate"/>
          </w:r>
          <w:r>
            <w:t>60</w:t>
          </w:r>
          <w:r>
            <w:fldChar w:fldCharType="end"/>
          </w:r>
          <w:r>
            <w:fldChar w:fldCharType="end"/>
          </w:r>
        </w:p>
        <w:p w14:paraId="2987CBC3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_Toc1224086810 </w:instrText>
          </w:r>
          <w:r>
            <w:fldChar w:fldCharType="separate"/>
          </w:r>
          <w:r>
            <w:rPr>
              <w:rFonts w:hint="eastAsia"/>
            </w:rPr>
            <w:t>十一、 查看中标通知书</w:t>
          </w:r>
          <w:r>
            <w:tab/>
          </w:r>
          <w:r>
            <w:fldChar w:fldCharType="begin"/>
          </w:r>
          <w:r>
            <w:instrText xml:space="preserve"> PAGEREF _Toc1224086810 \h </w:instrText>
          </w:r>
          <w:r>
            <w:fldChar w:fldCharType="separate"/>
          </w:r>
          <w:r>
            <w:t>60</w:t>
          </w:r>
          <w:r>
            <w:fldChar w:fldCharType="end"/>
          </w:r>
          <w:r>
            <w:fldChar w:fldCharType="end"/>
          </w:r>
        </w:p>
        <w:p w14:paraId="2100C294"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_Toc333677410 </w:instrText>
          </w:r>
          <w:r>
            <w:fldChar w:fldCharType="separate"/>
          </w:r>
          <w:r>
            <w:rPr>
              <w:rFonts w:hint="default" w:ascii="Wingdings" w:hAnsi="Wingdings"/>
            </w:rPr>
            <w:t xml:space="preserve"> </w:t>
          </w:r>
          <w:r>
            <w:rPr>
              <w:rFonts w:hint="eastAsia"/>
            </w:rPr>
            <w:t>询比采购</w:t>
          </w:r>
          <w:r>
            <w:tab/>
          </w:r>
          <w:r>
            <w:fldChar w:fldCharType="begin"/>
          </w:r>
          <w:r>
            <w:instrText xml:space="preserve"> PAGEREF _Toc333677410 \h </w:instrText>
          </w:r>
          <w:r>
            <w:fldChar w:fldCharType="separate"/>
          </w:r>
          <w:r>
            <w:t>60</w:t>
          </w:r>
          <w:r>
            <w:fldChar w:fldCharType="end"/>
          </w:r>
          <w:r>
            <w:fldChar w:fldCharType="end"/>
          </w:r>
        </w:p>
        <w:p w14:paraId="28CCEF29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_Toc1036427553 </w:instrText>
          </w:r>
          <w:r>
            <w:fldChar w:fldCharType="separate"/>
          </w:r>
          <w:r>
            <w:rPr>
              <w:rFonts w:hint="eastAsia"/>
            </w:rPr>
            <w:t>一、 参与项目</w:t>
          </w:r>
          <w:r>
            <w:tab/>
          </w:r>
          <w:r>
            <w:fldChar w:fldCharType="begin"/>
          </w:r>
          <w:r>
            <w:instrText xml:space="preserve"> PAGEREF _Toc1036427553 \h </w:instrText>
          </w:r>
          <w:r>
            <w:fldChar w:fldCharType="separate"/>
          </w:r>
          <w:r>
            <w:t>60</w:t>
          </w:r>
          <w:r>
            <w:fldChar w:fldCharType="end"/>
          </w:r>
          <w:r>
            <w:fldChar w:fldCharType="end"/>
          </w:r>
        </w:p>
        <w:p w14:paraId="6FFCF86C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_Toc998022454 </w:instrText>
          </w:r>
          <w:r>
            <w:fldChar w:fldCharType="separate"/>
          </w:r>
          <w:r>
            <w:rPr>
              <w:rFonts w:hint="eastAsia"/>
            </w:rPr>
            <w:t>二、 报名/邀请回执</w:t>
          </w:r>
          <w:r>
            <w:tab/>
          </w:r>
          <w:r>
            <w:fldChar w:fldCharType="begin"/>
          </w:r>
          <w:r>
            <w:instrText xml:space="preserve"> PAGEREF _Toc998022454 \h </w:instrText>
          </w:r>
          <w:r>
            <w:fldChar w:fldCharType="separate"/>
          </w:r>
          <w:r>
            <w:t>61</w:t>
          </w:r>
          <w:r>
            <w:fldChar w:fldCharType="end"/>
          </w:r>
          <w:r>
            <w:fldChar w:fldCharType="end"/>
          </w:r>
        </w:p>
        <w:p w14:paraId="24FFE579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_Toc1916101308 </w:instrText>
          </w:r>
          <w:r>
            <w:fldChar w:fldCharType="separate"/>
          </w:r>
          <w:r>
            <w:rPr>
              <w:rFonts w:hint="eastAsia"/>
            </w:rPr>
            <w:t>三、 购买文件</w:t>
          </w:r>
          <w:r>
            <w:tab/>
          </w:r>
          <w:r>
            <w:fldChar w:fldCharType="begin"/>
          </w:r>
          <w:r>
            <w:instrText xml:space="preserve"> PAGEREF _Toc1916101308 \h </w:instrText>
          </w:r>
          <w:r>
            <w:fldChar w:fldCharType="separate"/>
          </w:r>
          <w:r>
            <w:t>61</w:t>
          </w:r>
          <w:r>
            <w:fldChar w:fldCharType="end"/>
          </w:r>
          <w:r>
            <w:fldChar w:fldCharType="end"/>
          </w:r>
        </w:p>
        <w:p w14:paraId="32035601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_Toc249913144 </w:instrText>
          </w:r>
          <w:r>
            <w:fldChar w:fldCharType="separate"/>
          </w:r>
          <w:r>
            <w:rPr>
              <w:rFonts w:hint="eastAsia"/>
            </w:rPr>
            <w:t>四、 下载文件</w:t>
          </w:r>
          <w:r>
            <w:tab/>
          </w:r>
          <w:r>
            <w:fldChar w:fldCharType="begin"/>
          </w:r>
          <w:r>
            <w:instrText xml:space="preserve"> PAGEREF _Toc249913144 \h </w:instrText>
          </w:r>
          <w:r>
            <w:fldChar w:fldCharType="separate"/>
          </w:r>
          <w:r>
            <w:t>61</w:t>
          </w:r>
          <w:r>
            <w:fldChar w:fldCharType="end"/>
          </w:r>
          <w:r>
            <w:fldChar w:fldCharType="end"/>
          </w:r>
        </w:p>
        <w:p w14:paraId="4DF38F78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_Toc1959681323 </w:instrText>
          </w:r>
          <w:r>
            <w:fldChar w:fldCharType="separate"/>
          </w:r>
          <w:r>
            <w:rPr>
              <w:rFonts w:hint="eastAsia"/>
            </w:rPr>
            <w:t>五、 采购文件澄清</w:t>
          </w:r>
          <w:r>
            <w:tab/>
          </w:r>
          <w:r>
            <w:fldChar w:fldCharType="begin"/>
          </w:r>
          <w:r>
            <w:instrText xml:space="preserve"> PAGEREF _Toc1959681323 \h </w:instrText>
          </w:r>
          <w:r>
            <w:fldChar w:fldCharType="separate"/>
          </w:r>
          <w:r>
            <w:t>61</w:t>
          </w:r>
          <w:r>
            <w:fldChar w:fldCharType="end"/>
          </w:r>
          <w:r>
            <w:fldChar w:fldCharType="end"/>
          </w:r>
        </w:p>
        <w:p w14:paraId="13F0549D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_Toc407301622 </w:instrText>
          </w:r>
          <w:r>
            <w:fldChar w:fldCharType="separate"/>
          </w:r>
          <w:r>
            <w:rPr>
              <w:rFonts w:hint="eastAsia"/>
            </w:rPr>
            <w:t>六、 报价</w:t>
          </w:r>
          <w:r>
            <w:tab/>
          </w:r>
          <w:r>
            <w:fldChar w:fldCharType="begin"/>
          </w:r>
          <w:r>
            <w:instrText xml:space="preserve"> PAGEREF _Toc407301622 \h </w:instrText>
          </w:r>
          <w:r>
            <w:fldChar w:fldCharType="separate"/>
          </w:r>
          <w:r>
            <w:t>61</w:t>
          </w:r>
          <w:r>
            <w:fldChar w:fldCharType="end"/>
          </w:r>
          <w:r>
            <w:fldChar w:fldCharType="end"/>
          </w:r>
        </w:p>
        <w:p w14:paraId="14E453CC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_Toc1487977965 </w:instrText>
          </w:r>
          <w:r>
            <w:fldChar w:fldCharType="separate"/>
          </w:r>
          <w:r>
            <w:rPr>
              <w:rFonts w:hint="eastAsia"/>
            </w:rPr>
            <w:t>七、 评标澄清（如有）</w:t>
          </w:r>
          <w:r>
            <w:tab/>
          </w:r>
          <w:r>
            <w:fldChar w:fldCharType="begin"/>
          </w:r>
          <w:r>
            <w:instrText xml:space="preserve"> PAGEREF _Toc1487977965 \h </w:instrText>
          </w:r>
          <w:r>
            <w:fldChar w:fldCharType="separate"/>
          </w:r>
          <w:r>
            <w:t>64</w:t>
          </w:r>
          <w:r>
            <w:fldChar w:fldCharType="end"/>
          </w:r>
          <w:r>
            <w:fldChar w:fldCharType="end"/>
          </w:r>
        </w:p>
        <w:p w14:paraId="5B0C696A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_Toc998588440 </w:instrText>
          </w:r>
          <w:r>
            <w:fldChar w:fldCharType="separate"/>
          </w:r>
          <w:r>
            <w:rPr>
              <w:rFonts w:hint="eastAsia"/>
            </w:rPr>
            <w:t>八、 成交通知书</w:t>
          </w:r>
          <w:r>
            <w:tab/>
          </w:r>
          <w:r>
            <w:fldChar w:fldCharType="begin"/>
          </w:r>
          <w:r>
            <w:instrText xml:space="preserve"> PAGEREF _Toc998588440 \h </w:instrText>
          </w:r>
          <w:r>
            <w:fldChar w:fldCharType="separate"/>
          </w:r>
          <w:r>
            <w:t>64</w:t>
          </w:r>
          <w:r>
            <w:fldChar w:fldCharType="end"/>
          </w:r>
          <w:r>
            <w:fldChar w:fldCharType="end"/>
          </w:r>
        </w:p>
        <w:p w14:paraId="56FBBE4C"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_Toc691209775 </w:instrText>
          </w:r>
          <w:r>
            <w:fldChar w:fldCharType="separate"/>
          </w:r>
          <w:r>
            <w:rPr>
              <w:rFonts w:hint="default" w:ascii="Wingdings" w:hAnsi="Wingdings"/>
            </w:rPr>
            <w:t xml:space="preserve"> </w:t>
          </w:r>
          <w:r>
            <w:rPr>
              <w:rFonts w:hint="eastAsia"/>
            </w:rPr>
            <w:t>谈判采购</w:t>
          </w:r>
          <w:r>
            <w:tab/>
          </w:r>
          <w:r>
            <w:fldChar w:fldCharType="begin"/>
          </w:r>
          <w:r>
            <w:instrText xml:space="preserve"> PAGEREF _Toc691209775 \h </w:instrText>
          </w:r>
          <w:r>
            <w:fldChar w:fldCharType="separate"/>
          </w:r>
          <w:r>
            <w:t>64</w:t>
          </w:r>
          <w:r>
            <w:fldChar w:fldCharType="end"/>
          </w:r>
          <w:r>
            <w:fldChar w:fldCharType="end"/>
          </w:r>
        </w:p>
        <w:p w14:paraId="28776F80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_Toc1423641802 </w:instrText>
          </w:r>
          <w:r>
            <w:fldChar w:fldCharType="separate"/>
          </w:r>
          <w:r>
            <w:rPr>
              <w:rFonts w:hint="eastAsia"/>
            </w:rPr>
            <w:t>一、 参与项目</w:t>
          </w:r>
          <w:r>
            <w:tab/>
          </w:r>
          <w:r>
            <w:fldChar w:fldCharType="begin"/>
          </w:r>
          <w:r>
            <w:instrText xml:space="preserve"> PAGEREF _Toc1423641802 \h </w:instrText>
          </w:r>
          <w:r>
            <w:fldChar w:fldCharType="separate"/>
          </w:r>
          <w:r>
            <w:t>64</w:t>
          </w:r>
          <w:r>
            <w:fldChar w:fldCharType="end"/>
          </w:r>
          <w:r>
            <w:fldChar w:fldCharType="end"/>
          </w:r>
        </w:p>
        <w:p w14:paraId="4F044FF9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_Toc2032454987 </w:instrText>
          </w:r>
          <w:r>
            <w:fldChar w:fldCharType="separate"/>
          </w:r>
          <w:r>
            <w:rPr>
              <w:rFonts w:hint="eastAsia"/>
            </w:rPr>
            <w:t>二、 报名/邀请回执</w:t>
          </w:r>
          <w:r>
            <w:tab/>
          </w:r>
          <w:r>
            <w:fldChar w:fldCharType="begin"/>
          </w:r>
          <w:r>
            <w:instrText xml:space="preserve"> PAGEREF _Toc2032454987 \h </w:instrText>
          </w:r>
          <w:r>
            <w:fldChar w:fldCharType="separate"/>
          </w:r>
          <w:r>
            <w:t>64</w:t>
          </w:r>
          <w:r>
            <w:fldChar w:fldCharType="end"/>
          </w:r>
          <w:r>
            <w:fldChar w:fldCharType="end"/>
          </w:r>
        </w:p>
        <w:p w14:paraId="152A86FB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_Toc1596077327 </w:instrText>
          </w:r>
          <w:r>
            <w:fldChar w:fldCharType="separate"/>
          </w:r>
          <w:r>
            <w:rPr>
              <w:rFonts w:hint="eastAsia"/>
            </w:rPr>
            <w:t>三、 购买文件</w:t>
          </w:r>
          <w:r>
            <w:tab/>
          </w:r>
          <w:r>
            <w:fldChar w:fldCharType="begin"/>
          </w:r>
          <w:r>
            <w:instrText xml:space="preserve"> PAGEREF _Toc1596077327 \h </w:instrText>
          </w:r>
          <w:r>
            <w:fldChar w:fldCharType="separate"/>
          </w:r>
          <w:r>
            <w:t>65</w:t>
          </w:r>
          <w:r>
            <w:fldChar w:fldCharType="end"/>
          </w:r>
          <w:r>
            <w:fldChar w:fldCharType="end"/>
          </w:r>
        </w:p>
        <w:p w14:paraId="1509BECA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_Toc1053400212 </w:instrText>
          </w:r>
          <w:r>
            <w:fldChar w:fldCharType="separate"/>
          </w:r>
          <w:r>
            <w:rPr>
              <w:rFonts w:hint="eastAsia"/>
            </w:rPr>
            <w:t>四、 下载文件</w:t>
          </w:r>
          <w:r>
            <w:tab/>
          </w:r>
          <w:r>
            <w:fldChar w:fldCharType="begin"/>
          </w:r>
          <w:r>
            <w:instrText xml:space="preserve"> PAGEREF _Toc1053400212 \h </w:instrText>
          </w:r>
          <w:r>
            <w:fldChar w:fldCharType="separate"/>
          </w:r>
          <w:r>
            <w:t>65</w:t>
          </w:r>
          <w:r>
            <w:fldChar w:fldCharType="end"/>
          </w:r>
          <w:r>
            <w:fldChar w:fldCharType="end"/>
          </w:r>
        </w:p>
        <w:p w14:paraId="789FE16A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_Toc642177216 </w:instrText>
          </w:r>
          <w:r>
            <w:fldChar w:fldCharType="separate"/>
          </w:r>
          <w:r>
            <w:rPr>
              <w:rFonts w:hint="eastAsia"/>
            </w:rPr>
            <w:t>五、 采购文件澄清</w:t>
          </w:r>
          <w:r>
            <w:tab/>
          </w:r>
          <w:r>
            <w:fldChar w:fldCharType="begin"/>
          </w:r>
          <w:r>
            <w:instrText xml:space="preserve"> PAGEREF _Toc642177216 \h </w:instrText>
          </w:r>
          <w:r>
            <w:fldChar w:fldCharType="separate"/>
          </w:r>
          <w:r>
            <w:t>65</w:t>
          </w:r>
          <w:r>
            <w:fldChar w:fldCharType="end"/>
          </w:r>
          <w:r>
            <w:fldChar w:fldCharType="end"/>
          </w:r>
        </w:p>
        <w:p w14:paraId="6B3709B3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_Toc1967143137 </w:instrText>
          </w:r>
          <w:r>
            <w:fldChar w:fldCharType="separate"/>
          </w:r>
          <w:r>
            <w:rPr>
              <w:rFonts w:hint="eastAsia"/>
            </w:rPr>
            <w:t>六、 报价</w:t>
          </w:r>
          <w:r>
            <w:tab/>
          </w:r>
          <w:r>
            <w:fldChar w:fldCharType="begin"/>
          </w:r>
          <w:r>
            <w:instrText xml:space="preserve"> PAGEREF _Toc1967143137 \h </w:instrText>
          </w:r>
          <w:r>
            <w:fldChar w:fldCharType="separate"/>
          </w:r>
          <w:r>
            <w:t>65</w:t>
          </w:r>
          <w:r>
            <w:fldChar w:fldCharType="end"/>
          </w:r>
          <w:r>
            <w:fldChar w:fldCharType="end"/>
          </w:r>
        </w:p>
        <w:p w14:paraId="3DA102F6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_Toc1263957994 </w:instrText>
          </w:r>
          <w:r>
            <w:fldChar w:fldCharType="separate"/>
          </w:r>
          <w:r>
            <w:rPr>
              <w:rFonts w:hint="eastAsia"/>
            </w:rPr>
            <w:t>七、 评标澄清</w:t>
          </w:r>
          <w:r>
            <w:tab/>
          </w:r>
          <w:r>
            <w:fldChar w:fldCharType="begin"/>
          </w:r>
          <w:r>
            <w:instrText xml:space="preserve"> PAGEREF _Toc1263957994 \h </w:instrText>
          </w:r>
          <w:r>
            <w:fldChar w:fldCharType="separate"/>
          </w:r>
          <w:r>
            <w:t>69</w:t>
          </w:r>
          <w:r>
            <w:fldChar w:fldCharType="end"/>
          </w:r>
          <w:r>
            <w:fldChar w:fldCharType="end"/>
          </w:r>
        </w:p>
        <w:p w14:paraId="65F9A0F4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_Toc433769034 </w:instrText>
          </w:r>
          <w:r>
            <w:fldChar w:fldCharType="separate"/>
          </w:r>
          <w:r>
            <w:rPr>
              <w:rFonts w:hint="eastAsia"/>
            </w:rPr>
            <w:t>八、 在线谈判</w:t>
          </w:r>
          <w:r>
            <w:tab/>
          </w:r>
          <w:r>
            <w:fldChar w:fldCharType="begin"/>
          </w:r>
          <w:r>
            <w:instrText xml:space="preserve"> PAGEREF _Toc433769034 \h </w:instrText>
          </w:r>
          <w:r>
            <w:fldChar w:fldCharType="separate"/>
          </w:r>
          <w:r>
            <w:t>69</w:t>
          </w:r>
          <w:r>
            <w:fldChar w:fldCharType="end"/>
          </w:r>
          <w:r>
            <w:fldChar w:fldCharType="end"/>
          </w:r>
        </w:p>
        <w:p w14:paraId="025A4CC2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_Toc1796656520 </w:instrText>
          </w:r>
          <w:r>
            <w:fldChar w:fldCharType="separate"/>
          </w:r>
          <w:r>
            <w:rPr>
              <w:rFonts w:hint="eastAsia"/>
            </w:rPr>
            <w:t>九、 成交通知书</w:t>
          </w:r>
          <w:r>
            <w:tab/>
          </w:r>
          <w:r>
            <w:fldChar w:fldCharType="begin"/>
          </w:r>
          <w:r>
            <w:instrText xml:space="preserve"> PAGEREF _Toc1796656520 \h </w:instrText>
          </w:r>
          <w:r>
            <w:fldChar w:fldCharType="separate"/>
          </w:r>
          <w:r>
            <w:t>70</w:t>
          </w:r>
          <w:r>
            <w:fldChar w:fldCharType="end"/>
          </w:r>
          <w:r>
            <w:fldChar w:fldCharType="end"/>
          </w:r>
        </w:p>
        <w:p w14:paraId="7726A43C"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_Toc638571173 </w:instrText>
          </w:r>
          <w:r>
            <w:fldChar w:fldCharType="separate"/>
          </w:r>
          <w:r>
            <w:rPr>
              <w:rFonts w:hint="default" w:ascii="Wingdings" w:hAnsi="Wingdings"/>
            </w:rPr>
            <w:t xml:space="preserve"> </w:t>
          </w:r>
          <w:r>
            <w:rPr>
              <w:rFonts w:hint="eastAsia"/>
            </w:rPr>
            <w:t>竞价采购</w:t>
          </w:r>
          <w:r>
            <w:tab/>
          </w:r>
          <w:r>
            <w:fldChar w:fldCharType="begin"/>
          </w:r>
          <w:r>
            <w:instrText xml:space="preserve"> PAGEREF _Toc638571173 \h </w:instrText>
          </w:r>
          <w:r>
            <w:fldChar w:fldCharType="separate"/>
          </w:r>
          <w:r>
            <w:t>70</w:t>
          </w:r>
          <w:r>
            <w:fldChar w:fldCharType="end"/>
          </w:r>
          <w:r>
            <w:fldChar w:fldCharType="end"/>
          </w:r>
        </w:p>
        <w:p w14:paraId="65BA3FF8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_Toc1489920552 </w:instrText>
          </w:r>
          <w:r>
            <w:fldChar w:fldCharType="separate"/>
          </w:r>
          <w:r>
            <w:rPr>
              <w:rFonts w:hint="eastAsia"/>
            </w:rPr>
            <w:t>一、 参与项目</w:t>
          </w:r>
          <w:r>
            <w:tab/>
          </w:r>
          <w:r>
            <w:fldChar w:fldCharType="begin"/>
          </w:r>
          <w:r>
            <w:instrText xml:space="preserve"> PAGEREF _Toc1489920552 \h </w:instrText>
          </w:r>
          <w:r>
            <w:fldChar w:fldCharType="separate"/>
          </w:r>
          <w:r>
            <w:t>70</w:t>
          </w:r>
          <w:r>
            <w:fldChar w:fldCharType="end"/>
          </w:r>
          <w:r>
            <w:fldChar w:fldCharType="end"/>
          </w:r>
        </w:p>
        <w:p w14:paraId="0D0EA631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_Toc1435393444 </w:instrText>
          </w:r>
          <w:r>
            <w:fldChar w:fldCharType="separate"/>
          </w:r>
          <w:r>
            <w:rPr>
              <w:rFonts w:hint="eastAsia"/>
            </w:rPr>
            <w:t>二、 报名/邀请回执</w:t>
          </w:r>
          <w:r>
            <w:tab/>
          </w:r>
          <w:r>
            <w:fldChar w:fldCharType="begin"/>
          </w:r>
          <w:r>
            <w:instrText xml:space="preserve"> PAGEREF _Toc1435393444 \h </w:instrText>
          </w:r>
          <w:r>
            <w:fldChar w:fldCharType="separate"/>
          </w:r>
          <w:r>
            <w:t>70</w:t>
          </w:r>
          <w:r>
            <w:fldChar w:fldCharType="end"/>
          </w:r>
          <w:r>
            <w:fldChar w:fldCharType="end"/>
          </w:r>
        </w:p>
        <w:p w14:paraId="03CB0648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_Toc1973806557 </w:instrText>
          </w:r>
          <w:r>
            <w:fldChar w:fldCharType="separate"/>
          </w:r>
          <w:r>
            <w:rPr>
              <w:rFonts w:hint="eastAsia"/>
            </w:rPr>
            <w:t>三、 购买文件</w:t>
          </w:r>
          <w:r>
            <w:tab/>
          </w:r>
          <w:r>
            <w:fldChar w:fldCharType="begin"/>
          </w:r>
          <w:r>
            <w:instrText xml:space="preserve"> PAGEREF _Toc1973806557 \h </w:instrText>
          </w:r>
          <w:r>
            <w:fldChar w:fldCharType="separate"/>
          </w:r>
          <w:r>
            <w:t>70</w:t>
          </w:r>
          <w:r>
            <w:fldChar w:fldCharType="end"/>
          </w:r>
          <w:r>
            <w:fldChar w:fldCharType="end"/>
          </w:r>
        </w:p>
        <w:p w14:paraId="683B6BF7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_Toc1586908290 </w:instrText>
          </w:r>
          <w:r>
            <w:fldChar w:fldCharType="separate"/>
          </w:r>
          <w:r>
            <w:rPr>
              <w:rFonts w:hint="eastAsia"/>
            </w:rPr>
            <w:t>四、 下载文件</w:t>
          </w:r>
          <w:r>
            <w:tab/>
          </w:r>
          <w:r>
            <w:fldChar w:fldCharType="begin"/>
          </w:r>
          <w:r>
            <w:instrText xml:space="preserve"> PAGEREF _Toc1586908290 \h </w:instrText>
          </w:r>
          <w:r>
            <w:fldChar w:fldCharType="separate"/>
          </w:r>
          <w:r>
            <w:t>71</w:t>
          </w:r>
          <w:r>
            <w:fldChar w:fldCharType="end"/>
          </w:r>
          <w:r>
            <w:fldChar w:fldCharType="end"/>
          </w:r>
        </w:p>
        <w:p w14:paraId="74047F2D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_Toc1568217937 </w:instrText>
          </w:r>
          <w:r>
            <w:fldChar w:fldCharType="separate"/>
          </w:r>
          <w:r>
            <w:rPr>
              <w:rFonts w:hint="eastAsia"/>
            </w:rPr>
            <w:t>五、 采购文件澄清</w:t>
          </w:r>
          <w:r>
            <w:tab/>
          </w:r>
          <w:r>
            <w:fldChar w:fldCharType="begin"/>
          </w:r>
          <w:r>
            <w:instrText xml:space="preserve"> PAGEREF _Toc1568217937 \h </w:instrText>
          </w:r>
          <w:r>
            <w:fldChar w:fldCharType="separate"/>
          </w:r>
          <w:r>
            <w:t>71</w:t>
          </w:r>
          <w:r>
            <w:fldChar w:fldCharType="end"/>
          </w:r>
          <w:r>
            <w:fldChar w:fldCharType="end"/>
          </w:r>
        </w:p>
        <w:p w14:paraId="600F04FA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_Toc972067528 </w:instrText>
          </w:r>
          <w:r>
            <w:fldChar w:fldCharType="separate"/>
          </w:r>
          <w:r>
            <w:rPr>
              <w:rFonts w:hint="eastAsia"/>
            </w:rPr>
            <w:t>六、 竞价</w:t>
          </w:r>
          <w:r>
            <w:tab/>
          </w:r>
          <w:r>
            <w:fldChar w:fldCharType="begin"/>
          </w:r>
          <w:r>
            <w:instrText xml:space="preserve"> PAGEREF _Toc972067528 \h </w:instrText>
          </w:r>
          <w:r>
            <w:fldChar w:fldCharType="separate"/>
          </w:r>
          <w:r>
            <w:t>71</w:t>
          </w:r>
          <w:r>
            <w:fldChar w:fldCharType="end"/>
          </w:r>
          <w:r>
            <w:fldChar w:fldCharType="end"/>
          </w:r>
        </w:p>
        <w:p w14:paraId="19784F10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_Toc1630840367 </w:instrText>
          </w:r>
          <w:r>
            <w:fldChar w:fldCharType="separate"/>
          </w:r>
          <w:r>
            <w:rPr>
              <w:rFonts w:hint="eastAsia"/>
            </w:rPr>
            <w:t>七、 补填明细（总项竞价）</w:t>
          </w:r>
          <w:r>
            <w:tab/>
          </w:r>
          <w:r>
            <w:fldChar w:fldCharType="begin"/>
          </w:r>
          <w:r>
            <w:instrText xml:space="preserve"> PAGEREF _Toc1630840367 \h </w:instrText>
          </w:r>
          <w:r>
            <w:fldChar w:fldCharType="separate"/>
          </w:r>
          <w:r>
            <w:t>75</w:t>
          </w:r>
          <w:r>
            <w:fldChar w:fldCharType="end"/>
          </w:r>
          <w:r>
            <w:fldChar w:fldCharType="end"/>
          </w:r>
        </w:p>
        <w:p w14:paraId="20255A11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_Toc1200261508 </w:instrText>
          </w:r>
          <w:r>
            <w:fldChar w:fldCharType="separate"/>
          </w:r>
          <w:r>
            <w:rPr>
              <w:rFonts w:hint="eastAsia"/>
            </w:rPr>
            <w:t>八、 成交通知书</w:t>
          </w:r>
          <w:r>
            <w:tab/>
          </w:r>
          <w:r>
            <w:fldChar w:fldCharType="begin"/>
          </w:r>
          <w:r>
            <w:instrText xml:space="preserve"> PAGEREF _Toc1200261508 \h </w:instrText>
          </w:r>
          <w:r>
            <w:fldChar w:fldCharType="separate"/>
          </w:r>
          <w:r>
            <w:t>76</w:t>
          </w:r>
          <w:r>
            <w:fldChar w:fldCharType="end"/>
          </w:r>
          <w:r>
            <w:fldChar w:fldCharType="end"/>
          </w:r>
        </w:p>
        <w:p w14:paraId="15B2CFFC"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_Toc1481268685 </w:instrText>
          </w:r>
          <w:r>
            <w:fldChar w:fldCharType="separate"/>
          </w:r>
          <w:r>
            <w:rPr>
              <w:rFonts w:hint="default" w:ascii="Wingdings" w:hAnsi="Wingdings"/>
            </w:rPr>
            <w:t xml:space="preserve"> </w:t>
          </w:r>
          <w:r>
            <w:rPr>
              <w:rFonts w:hint="eastAsia"/>
            </w:rPr>
            <w:t>直接采购</w:t>
          </w:r>
          <w:r>
            <w:tab/>
          </w:r>
          <w:r>
            <w:fldChar w:fldCharType="begin"/>
          </w:r>
          <w:r>
            <w:instrText xml:space="preserve"> PAGEREF _Toc1481268685 \h </w:instrText>
          </w:r>
          <w:r>
            <w:fldChar w:fldCharType="separate"/>
          </w:r>
          <w:r>
            <w:t>77</w:t>
          </w:r>
          <w:r>
            <w:fldChar w:fldCharType="end"/>
          </w:r>
          <w:r>
            <w:fldChar w:fldCharType="end"/>
          </w:r>
        </w:p>
        <w:p w14:paraId="56EBFF6C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_Toc2052352771 </w:instrText>
          </w:r>
          <w:r>
            <w:fldChar w:fldCharType="separate"/>
          </w:r>
          <w:r>
            <w:rPr>
              <w:rFonts w:hint="eastAsia"/>
            </w:rPr>
            <w:t>一、 邀请回执</w:t>
          </w:r>
          <w:r>
            <w:tab/>
          </w:r>
          <w:r>
            <w:fldChar w:fldCharType="begin"/>
          </w:r>
          <w:r>
            <w:instrText xml:space="preserve"> PAGEREF _Toc2052352771 \h </w:instrText>
          </w:r>
          <w:r>
            <w:fldChar w:fldCharType="separate"/>
          </w:r>
          <w:r>
            <w:t>77</w:t>
          </w:r>
          <w:r>
            <w:fldChar w:fldCharType="end"/>
          </w:r>
          <w:r>
            <w:fldChar w:fldCharType="end"/>
          </w:r>
        </w:p>
        <w:p w14:paraId="631B3F1B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_Toc1010684083 </w:instrText>
          </w:r>
          <w:r>
            <w:fldChar w:fldCharType="separate"/>
          </w:r>
          <w:r>
            <w:rPr>
              <w:rFonts w:hint="eastAsia"/>
            </w:rPr>
            <w:t>二、 购买文件</w:t>
          </w:r>
          <w:r>
            <w:tab/>
          </w:r>
          <w:r>
            <w:fldChar w:fldCharType="begin"/>
          </w:r>
          <w:r>
            <w:instrText xml:space="preserve"> PAGEREF _Toc1010684083 \h </w:instrText>
          </w:r>
          <w:r>
            <w:fldChar w:fldCharType="separate"/>
          </w:r>
          <w:r>
            <w:t>78</w:t>
          </w:r>
          <w:r>
            <w:fldChar w:fldCharType="end"/>
          </w:r>
          <w:r>
            <w:fldChar w:fldCharType="end"/>
          </w:r>
        </w:p>
        <w:p w14:paraId="24BFB535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_Toc2119218858 </w:instrText>
          </w:r>
          <w:r>
            <w:fldChar w:fldCharType="separate"/>
          </w:r>
          <w:r>
            <w:rPr>
              <w:rFonts w:hint="eastAsia"/>
            </w:rPr>
            <w:t>三、 下载文件</w:t>
          </w:r>
          <w:r>
            <w:tab/>
          </w:r>
          <w:r>
            <w:fldChar w:fldCharType="begin"/>
          </w:r>
          <w:r>
            <w:instrText xml:space="preserve"> PAGEREF _Toc2119218858 \h </w:instrText>
          </w:r>
          <w:r>
            <w:fldChar w:fldCharType="separate"/>
          </w:r>
          <w:r>
            <w:t>78</w:t>
          </w:r>
          <w:r>
            <w:fldChar w:fldCharType="end"/>
          </w:r>
          <w:r>
            <w:fldChar w:fldCharType="end"/>
          </w:r>
        </w:p>
        <w:p w14:paraId="476C9339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_Toc1695060911 </w:instrText>
          </w:r>
          <w:r>
            <w:fldChar w:fldCharType="separate"/>
          </w:r>
          <w:r>
            <w:rPr>
              <w:rFonts w:hint="eastAsia"/>
            </w:rPr>
            <w:t>四、 采购文件澄清</w:t>
          </w:r>
          <w:r>
            <w:tab/>
          </w:r>
          <w:r>
            <w:fldChar w:fldCharType="begin"/>
          </w:r>
          <w:r>
            <w:instrText xml:space="preserve"> PAGEREF _Toc1695060911 \h </w:instrText>
          </w:r>
          <w:r>
            <w:fldChar w:fldCharType="separate"/>
          </w:r>
          <w:r>
            <w:t>78</w:t>
          </w:r>
          <w:r>
            <w:fldChar w:fldCharType="end"/>
          </w:r>
          <w:r>
            <w:fldChar w:fldCharType="end"/>
          </w:r>
        </w:p>
        <w:p w14:paraId="2D51053E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_Toc370670075 </w:instrText>
          </w:r>
          <w:r>
            <w:fldChar w:fldCharType="separate"/>
          </w:r>
          <w:r>
            <w:rPr>
              <w:rFonts w:hint="eastAsia"/>
            </w:rPr>
            <w:t>五、 报价</w:t>
          </w:r>
          <w:r>
            <w:tab/>
          </w:r>
          <w:r>
            <w:fldChar w:fldCharType="begin"/>
          </w:r>
          <w:r>
            <w:instrText xml:space="preserve"> PAGEREF _Toc370670075 \h </w:instrText>
          </w:r>
          <w:r>
            <w:fldChar w:fldCharType="separate"/>
          </w:r>
          <w:r>
            <w:t>78</w:t>
          </w:r>
          <w:r>
            <w:fldChar w:fldCharType="end"/>
          </w:r>
          <w:r>
            <w:fldChar w:fldCharType="end"/>
          </w:r>
        </w:p>
        <w:p w14:paraId="37E0ADB2">
          <w:pPr>
            <w:pStyle w:val="1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_Toc1890578 </w:instrText>
          </w:r>
          <w:r>
            <w:fldChar w:fldCharType="separate"/>
          </w:r>
          <w:r>
            <w:rPr>
              <w:rFonts w:hint="eastAsia"/>
            </w:rPr>
            <w:t>六、 成交通知书</w:t>
          </w:r>
          <w:r>
            <w:tab/>
          </w:r>
          <w:r>
            <w:fldChar w:fldCharType="begin"/>
          </w:r>
          <w:r>
            <w:instrText xml:space="preserve"> PAGEREF _Toc1890578 \h </w:instrText>
          </w:r>
          <w:r>
            <w:fldChar w:fldCharType="separate"/>
          </w:r>
          <w:r>
            <w:t>78</w:t>
          </w:r>
          <w:r>
            <w:fldChar w:fldCharType="end"/>
          </w:r>
          <w:r>
            <w:fldChar w:fldCharType="end"/>
          </w:r>
        </w:p>
        <w:p w14:paraId="54BCDCAB">
          <w:r>
            <w:fldChar w:fldCharType="end"/>
          </w:r>
        </w:p>
      </w:sdtContent>
    </w:sdt>
    <w:p w14:paraId="6C6A5EC4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BD1AF11">
      <w:pPr>
        <w:pStyle w:val="2"/>
        <w:numPr>
          <w:ilvl w:val="0"/>
          <w:numId w:val="1"/>
        </w:numPr>
      </w:pPr>
      <w:bookmarkStart w:id="0" w:name="_Toc826069152"/>
      <w:r>
        <w:rPr>
          <w:rFonts w:hint="eastAsia"/>
        </w:rPr>
        <w:t>核心操作流程及步骤</w:t>
      </w:r>
      <w:bookmarkEnd w:id="0"/>
    </w:p>
    <w:p w14:paraId="7635F557">
      <w:pPr>
        <w:pStyle w:val="3"/>
        <w:numPr>
          <w:ilvl w:val="1"/>
          <w:numId w:val="1"/>
        </w:numPr>
      </w:pPr>
      <w:bookmarkStart w:id="1" w:name="_Toc262459809"/>
      <w:r>
        <w:rPr>
          <w:rFonts w:hint="eastAsia"/>
        </w:rPr>
        <w:t>用户注册</w:t>
      </w:r>
      <w:bookmarkEnd w:id="1"/>
    </w:p>
    <w:p w14:paraId="0F120677">
      <w:r>
        <w:drawing>
          <wp:inline distT="0" distB="0" distL="114300" distR="114300">
            <wp:extent cx="5260975" cy="2657475"/>
            <wp:effectExtent l="0" t="0" r="22225" b="9525"/>
            <wp:docPr id="1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EC072">
      <w:pPr>
        <w:pStyle w:val="4"/>
        <w:numPr>
          <w:ilvl w:val="2"/>
          <w:numId w:val="1"/>
        </w:numPr>
      </w:pPr>
      <w:r>
        <w:rPr>
          <w:rFonts w:hint="eastAsia"/>
        </w:rPr>
        <w:t>账号注册（管理员账号）</w:t>
      </w:r>
    </w:p>
    <w:p w14:paraId="1C79BE9E">
      <w:r>
        <w:drawing>
          <wp:inline distT="0" distB="0" distL="114300" distR="114300">
            <wp:extent cx="5260975" cy="2816860"/>
            <wp:effectExtent l="9525" t="9525" r="17780" b="23495"/>
            <wp:docPr id="124" name="图片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11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168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59267C7">
      <w:pPr>
        <w:ind w:firstLine="420"/>
      </w:pPr>
      <w:r>
        <w:rPr>
          <w:rFonts w:hint="eastAsia"/>
        </w:rPr>
        <w:t>填写账号信息：姓名、手机号（</w:t>
      </w:r>
      <w:r>
        <w:rPr>
          <w:rFonts w:hint="eastAsia"/>
          <w:b/>
          <w:bCs/>
          <w:color w:val="FF0000"/>
        </w:rPr>
        <w:t>接收验证码，一个手机号仅能注册一个账号</w:t>
      </w:r>
      <w:r>
        <w:rPr>
          <w:rFonts w:hint="eastAsia"/>
        </w:rPr>
        <w:t>）、短信验证码（点击 “发送验证码”，输入收到的 4 位数字）、密码（</w:t>
      </w:r>
      <w:r>
        <w:rPr>
          <w:rFonts w:hint="eastAsia"/>
          <w:b/>
          <w:bCs/>
          <w:color w:val="FF0000"/>
        </w:rPr>
        <w:t>建议字母 + 数字 + 特殊符号组合，提高安全性</w:t>
      </w:r>
      <w:r>
        <w:rPr>
          <w:rFonts w:hint="eastAsia"/>
        </w:rPr>
        <w:t>）、确认密码、企业邮箱，勾选《用户协议》，点击【立即注册】，系统自动生成供应商账号，跳转类型选择页面。</w:t>
      </w:r>
    </w:p>
    <w:p w14:paraId="5CA3EF7E">
      <w:pPr>
        <w:pStyle w:val="4"/>
        <w:numPr>
          <w:ilvl w:val="2"/>
          <w:numId w:val="1"/>
        </w:numPr>
      </w:pPr>
      <w:r>
        <w:rPr>
          <w:rFonts w:hint="eastAsia"/>
        </w:rPr>
        <w:t>类型选择</w:t>
      </w:r>
    </w:p>
    <w:p w14:paraId="1827A971">
      <w:r>
        <w:drawing>
          <wp:inline distT="0" distB="0" distL="114300" distR="114300">
            <wp:extent cx="5266055" cy="2792730"/>
            <wp:effectExtent l="9525" t="9525" r="12700" b="17145"/>
            <wp:docPr id="125" name="图片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1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927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9C0069">
      <w:pPr>
        <w:pStyle w:val="5"/>
        <w:numPr>
          <w:ilvl w:val="3"/>
          <w:numId w:val="1"/>
        </w:numPr>
      </w:pPr>
      <w:r>
        <w:rPr>
          <w:rFonts w:hint="eastAsia"/>
        </w:rPr>
        <w:t>境内企业</w:t>
      </w:r>
    </w:p>
    <w:p w14:paraId="2FC88401">
      <w:r>
        <w:drawing>
          <wp:inline distT="0" distB="0" distL="114300" distR="114300">
            <wp:extent cx="5266055" cy="2771140"/>
            <wp:effectExtent l="9525" t="9525" r="12700" b="23495"/>
            <wp:docPr id="127" name="图片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1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711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A7CD542">
      <w:pPr>
        <w:ind w:firstLine="420"/>
      </w:pPr>
      <w:r>
        <w:rPr>
          <w:rFonts w:hint="eastAsia"/>
        </w:rPr>
        <w:t>企业名称：仔细检查确保填写正确；统一社会信用代码：企业唯一识别标志，仔细检查确保填写正确。点击【下一步】，跳转基本信息页面。</w:t>
      </w:r>
    </w:p>
    <w:p w14:paraId="620E15F9">
      <w:pPr>
        <w:pStyle w:val="5"/>
        <w:numPr>
          <w:ilvl w:val="3"/>
          <w:numId w:val="1"/>
        </w:numPr>
      </w:pPr>
      <w:r>
        <w:rPr>
          <w:rFonts w:hint="eastAsia"/>
        </w:rPr>
        <w:t>境内机构</w:t>
      </w:r>
    </w:p>
    <w:p w14:paraId="516DD8DB">
      <w:r>
        <w:drawing>
          <wp:inline distT="0" distB="0" distL="114300" distR="114300">
            <wp:extent cx="5271770" cy="2816225"/>
            <wp:effectExtent l="9525" t="9525" r="22225" b="24130"/>
            <wp:docPr id="132" name="图片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12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16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E253CDF">
      <w:pPr>
        <w:ind w:firstLine="420"/>
      </w:pPr>
      <w:r>
        <w:rPr>
          <w:rFonts w:hint="eastAsia"/>
        </w:rPr>
        <w:t>机构名称：仔细检查确保填写正确；统一社会信用代码：企业唯一识别标志，仔细检查确保填写正确。点击【下一步】，跳转基本信息页面。</w:t>
      </w:r>
    </w:p>
    <w:p w14:paraId="759D25C1">
      <w:pPr>
        <w:pStyle w:val="4"/>
        <w:numPr>
          <w:ilvl w:val="2"/>
          <w:numId w:val="1"/>
        </w:numPr>
      </w:pPr>
      <w:r>
        <w:rPr>
          <w:rFonts w:hint="eastAsia"/>
        </w:rPr>
        <w:t>基本信息</w:t>
      </w:r>
    </w:p>
    <w:p w14:paraId="28BE48F0">
      <w:pPr>
        <w:pStyle w:val="5"/>
        <w:numPr>
          <w:ilvl w:val="3"/>
          <w:numId w:val="1"/>
        </w:numPr>
      </w:pPr>
      <w:r>
        <w:rPr>
          <w:rFonts w:hint="eastAsia"/>
        </w:rPr>
        <w:t>境内企业</w:t>
      </w:r>
    </w:p>
    <w:p w14:paraId="2700E15A">
      <w:r>
        <w:drawing>
          <wp:inline distT="0" distB="0" distL="114300" distR="114300">
            <wp:extent cx="5264150" cy="2687955"/>
            <wp:effectExtent l="9525" t="9525" r="14605" b="15240"/>
            <wp:docPr id="128" name="图片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12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879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7D1FC14">
      <w:pPr>
        <w:ind w:firstLine="420"/>
      </w:pPr>
      <w:r>
        <w:rPr>
          <w:rFonts w:hint="eastAsia"/>
        </w:rPr>
        <w:t>选择客商属性：客户、供应商、商客。</w:t>
      </w:r>
    </w:p>
    <w:p w14:paraId="7DC088EB">
      <w:r>
        <w:drawing>
          <wp:inline distT="0" distB="0" distL="114300" distR="114300">
            <wp:extent cx="5260340" cy="2787650"/>
            <wp:effectExtent l="9525" t="9525" r="18415" b="22225"/>
            <wp:docPr id="129" name="图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12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787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E5190A9">
      <w:r>
        <w:rPr>
          <w:rFonts w:hint="eastAsia"/>
        </w:rPr>
        <w:t>经营范围选择：</w:t>
      </w:r>
    </w:p>
    <w:p w14:paraId="7A2795CF">
      <w:pPr>
        <w:numPr>
          <w:ilvl w:val="0"/>
          <w:numId w:val="2"/>
        </w:numPr>
        <w:ind w:firstLine="420"/>
      </w:pPr>
      <w:r>
        <w:rPr>
          <w:rFonts w:hint="eastAsia"/>
        </w:rPr>
        <w:t>根据企业实际经营情况，勾选对应行业分类；</w:t>
      </w:r>
    </w:p>
    <w:p w14:paraId="5BAB0E0C">
      <w:pPr>
        <w:numPr>
          <w:ilvl w:val="0"/>
          <w:numId w:val="2"/>
        </w:numPr>
        <w:ind w:firstLine="420"/>
      </w:pPr>
      <w:r>
        <w:rPr>
          <w:rFonts w:hint="eastAsia"/>
        </w:rPr>
        <w:t>自定义经营范围描述，简洁准确填写核心业务领域。</w:t>
      </w:r>
    </w:p>
    <w:p w14:paraId="4C46D945">
      <w:pPr>
        <w:pStyle w:val="5"/>
        <w:numPr>
          <w:ilvl w:val="3"/>
          <w:numId w:val="1"/>
        </w:numPr>
      </w:pPr>
      <w:r>
        <w:rPr>
          <w:rFonts w:hint="eastAsia"/>
        </w:rPr>
        <w:t>境内机构</w:t>
      </w:r>
    </w:p>
    <w:p w14:paraId="550A1005">
      <w:r>
        <w:drawing>
          <wp:inline distT="0" distB="0" distL="114300" distR="114300">
            <wp:extent cx="5266055" cy="2806700"/>
            <wp:effectExtent l="9525" t="9525" r="12700" b="18415"/>
            <wp:docPr id="133" name="图片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12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806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E15757E">
      <w:pPr>
        <w:pStyle w:val="5"/>
        <w:numPr>
          <w:ilvl w:val="3"/>
          <w:numId w:val="1"/>
        </w:numPr>
      </w:pPr>
      <w:r>
        <w:rPr>
          <w:rFonts w:hint="eastAsia"/>
        </w:rPr>
        <w:t>境外主体</w:t>
      </w:r>
    </w:p>
    <w:p w14:paraId="18494F46">
      <w:r>
        <w:drawing>
          <wp:inline distT="0" distB="0" distL="114300" distR="114300">
            <wp:extent cx="5260340" cy="2813050"/>
            <wp:effectExtent l="9525" t="9525" r="18415" b="12065"/>
            <wp:docPr id="136" name="图片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图片 12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813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F72E481">
      <w:pPr>
        <w:pStyle w:val="5"/>
        <w:numPr>
          <w:ilvl w:val="3"/>
          <w:numId w:val="1"/>
        </w:numPr>
      </w:pPr>
      <w:r>
        <w:rPr>
          <w:rFonts w:hint="eastAsia"/>
        </w:rPr>
        <w:t>个人</w:t>
      </w:r>
    </w:p>
    <w:p w14:paraId="05B50BEC">
      <w:r>
        <w:drawing>
          <wp:inline distT="0" distB="0" distL="114300" distR="114300">
            <wp:extent cx="5263515" cy="2837815"/>
            <wp:effectExtent l="9525" t="9525" r="15240" b="17780"/>
            <wp:docPr id="139" name="图片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13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8378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D971529"/>
    <w:p w14:paraId="781370C0">
      <w:pPr>
        <w:pStyle w:val="4"/>
        <w:numPr>
          <w:ilvl w:val="2"/>
          <w:numId w:val="1"/>
        </w:numPr>
      </w:pPr>
      <w:r>
        <w:rPr>
          <w:rFonts w:hint="eastAsia"/>
        </w:rPr>
        <w:t>证件信息</w:t>
      </w:r>
    </w:p>
    <w:p w14:paraId="1CD9720F">
      <w:r>
        <w:drawing>
          <wp:inline distT="0" distB="0" distL="114300" distR="114300">
            <wp:extent cx="5274310" cy="2835910"/>
            <wp:effectExtent l="9525" t="9525" r="19685" b="19685"/>
            <wp:docPr id="140" name="图片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13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59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CF96A1C">
      <w:pPr>
        <w:ind w:firstLine="420"/>
      </w:pPr>
      <w:r>
        <w:rPr>
          <w:rFonts w:hint="eastAsia"/>
        </w:rPr>
        <w:t>填写个人注册信息：是否特殊机构（无统一社会信用代码（适用于机关、部队及事业单位））、上传证件信息。</w:t>
      </w:r>
    </w:p>
    <w:p w14:paraId="6768AB02">
      <w:pPr>
        <w:pStyle w:val="4"/>
        <w:numPr>
          <w:ilvl w:val="2"/>
          <w:numId w:val="1"/>
        </w:numPr>
      </w:pPr>
      <w:r>
        <w:rPr>
          <w:rFonts w:hint="eastAsia"/>
        </w:rPr>
        <w:t>详细信息</w:t>
      </w:r>
    </w:p>
    <w:p w14:paraId="357548B7">
      <w:r>
        <w:drawing>
          <wp:inline distT="0" distB="0" distL="114300" distR="114300">
            <wp:extent cx="5267960" cy="2806065"/>
            <wp:effectExtent l="9525" t="9525" r="10795" b="19050"/>
            <wp:docPr id="138" name="图片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3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060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340" cy="2774315"/>
            <wp:effectExtent l="9525" t="9525" r="18415" b="20320"/>
            <wp:docPr id="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7743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3515" cy="2817495"/>
            <wp:effectExtent l="9525" t="9525" r="15240" b="22860"/>
            <wp:docPr id="5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8174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F7357EA">
      <w:pPr>
        <w:ind w:firstLine="420"/>
      </w:pPr>
      <w:r>
        <w:rPr>
          <w:rFonts w:hint="eastAsia"/>
        </w:rPr>
        <w:t>银行信息：根据企业实际情况填写银行信息。（需上传开户许可证或基本存款账户信息）。发票信息：在进行招采购活动时，相关费用开具、发票需要此处信息，须如实填写，保证准确无误。</w:t>
      </w:r>
    </w:p>
    <w:p w14:paraId="37009821">
      <w:pPr>
        <w:ind w:firstLine="420"/>
      </w:pPr>
      <w:r>
        <w:t>信息填写完成后，点击页面</w:t>
      </w:r>
      <w:r>
        <w:rPr>
          <w:rFonts w:hint="eastAsia"/>
        </w:rPr>
        <w:t>【</w:t>
      </w:r>
      <w:r>
        <w:t>提交</w:t>
      </w:r>
      <w:r>
        <w:rPr>
          <w:rFonts w:hint="eastAsia"/>
        </w:rPr>
        <w:t>审批】-【确认】</w:t>
      </w:r>
      <w:r>
        <w:t>按钮，提交审核，等待审核通过即注册成功。</w:t>
      </w:r>
    </w:p>
    <w:p w14:paraId="2CD90806">
      <w:r>
        <w:rPr>
          <w:rFonts w:hint="eastAsia"/>
        </w:rPr>
        <w:t>审批通过：</w:t>
      </w:r>
    </w:p>
    <w:p w14:paraId="1D15A673">
      <w:pPr>
        <w:numPr>
          <w:ilvl w:val="0"/>
          <w:numId w:val="3"/>
        </w:numPr>
        <w:ind w:firstLine="420"/>
      </w:pPr>
      <w:r>
        <w:rPr>
          <w:rFonts w:hint="eastAsia"/>
        </w:rPr>
        <w:t>系统自动发送审核通过通知至注册手机号</w:t>
      </w:r>
    </w:p>
    <w:p w14:paraId="629F3C34">
      <w:pPr>
        <w:numPr>
          <w:ilvl w:val="0"/>
          <w:numId w:val="3"/>
        </w:numPr>
        <w:ind w:firstLine="420"/>
      </w:pPr>
      <w:r>
        <w:rPr>
          <w:rFonts w:hint="eastAsia"/>
        </w:rPr>
        <w:t>正式入驻平台，可参与平台发布的各类采购项目</w:t>
      </w:r>
    </w:p>
    <w:p w14:paraId="11D57A19">
      <w:r>
        <w:drawing>
          <wp:inline distT="0" distB="0" distL="114300" distR="114300">
            <wp:extent cx="5263515" cy="2784475"/>
            <wp:effectExtent l="9525" t="9525" r="15240" b="10160"/>
            <wp:docPr id="5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784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B9D771">
      <w:r>
        <w:rPr>
          <w:rFonts w:hint="eastAsia"/>
        </w:rPr>
        <w:t>审批驳回：</w:t>
      </w:r>
    </w:p>
    <w:p w14:paraId="058AD309">
      <w:pPr>
        <w:numPr>
          <w:ilvl w:val="0"/>
          <w:numId w:val="4"/>
        </w:numPr>
        <w:ind w:firstLine="420"/>
      </w:pPr>
      <w:r>
        <w:rPr>
          <w:rFonts w:hint="eastAsia"/>
        </w:rPr>
        <w:t>查看驳回原因，系统标注具体问题（如信息错误、文件缺失、资质过期）；</w:t>
      </w:r>
    </w:p>
    <w:p w14:paraId="39CEB099">
      <w:pPr>
        <w:numPr>
          <w:ilvl w:val="0"/>
          <w:numId w:val="4"/>
        </w:numPr>
        <w:ind w:firstLine="420"/>
      </w:pPr>
      <w:r>
        <w:t>按要求修改补充信息</w:t>
      </w:r>
    </w:p>
    <w:p w14:paraId="4959BD7D">
      <w:pPr>
        <w:numPr>
          <w:ilvl w:val="0"/>
          <w:numId w:val="5"/>
        </w:numPr>
      </w:pPr>
      <w:r>
        <w:t>信息错误：进入对应页面修改，重新提交审核</w:t>
      </w:r>
      <w:r>
        <w:rPr>
          <w:rFonts w:hint="eastAsia"/>
        </w:rPr>
        <w:t>；</w:t>
      </w:r>
    </w:p>
    <w:p w14:paraId="12C7516F">
      <w:pPr>
        <w:numPr>
          <w:ilvl w:val="0"/>
          <w:numId w:val="5"/>
        </w:numPr>
      </w:pPr>
      <w:r>
        <w:t>文件问题：重新扫描上传符合要求的文件</w:t>
      </w:r>
      <w:r>
        <w:rPr>
          <w:rFonts w:hint="eastAsia"/>
        </w:rPr>
        <w:t>；</w:t>
      </w:r>
    </w:p>
    <w:p w14:paraId="038BCDD2">
      <w:pPr>
        <w:numPr>
          <w:ilvl w:val="0"/>
          <w:numId w:val="5"/>
        </w:numPr>
      </w:pPr>
      <w:r>
        <w:t>资质过期：更新资质后重新上传并提交</w:t>
      </w:r>
      <w:r>
        <w:rPr>
          <w:rFonts w:hint="eastAsia"/>
        </w:rPr>
        <w:t>。</w:t>
      </w:r>
    </w:p>
    <w:p w14:paraId="25639123">
      <w:pPr>
        <w:numPr>
          <w:ilvl w:val="0"/>
          <w:numId w:val="4"/>
        </w:numPr>
        <w:ind w:firstLine="420"/>
      </w:pPr>
      <w:r>
        <w:t>重新提交后，等待二次审核</w:t>
      </w:r>
      <w:r>
        <w:rPr>
          <w:rFonts w:hint="eastAsia"/>
        </w:rPr>
        <w:t>。</w:t>
      </w:r>
    </w:p>
    <w:p w14:paraId="77C3A6C1">
      <w:pPr>
        <w:pStyle w:val="3"/>
        <w:numPr>
          <w:ilvl w:val="1"/>
          <w:numId w:val="1"/>
        </w:numPr>
      </w:pPr>
      <w:bookmarkStart w:id="2" w:name="_Toc230598925"/>
      <w:r>
        <w:rPr>
          <w:rFonts w:hint="eastAsia"/>
        </w:rPr>
        <w:t>系统登录</w:t>
      </w:r>
      <w:bookmarkEnd w:id="2"/>
    </w:p>
    <w:p w14:paraId="27E13F6A">
      <w:pPr>
        <w:rPr>
          <w:b/>
          <w:bCs/>
        </w:rPr>
      </w:pPr>
      <w:bookmarkStart w:id="62" w:name="_GoBack"/>
      <w:bookmarkEnd w:id="62"/>
    </w:p>
    <w:p w14:paraId="074A7E62">
      <w:pPr>
        <w:numPr>
          <w:ilvl w:val="0"/>
          <w:numId w:val="6"/>
        </w:numPr>
        <w:wordWrap w:val="0"/>
        <w:ind w:firstLine="403"/>
      </w:pPr>
      <w:r>
        <w:rPr>
          <w:rFonts w:hint="eastAsia" w:asciiTheme="minorEastAsia" w:hAnsiTheme="minorEastAsia" w:eastAsiaTheme="minorEastAsia" w:cstheme="minorEastAsia"/>
        </w:rPr>
        <w:t>打开浏览器，输入CEC电子采购平台官方访问地址（</w:t>
      </w:r>
      <w:r>
        <w:rPr>
          <w:rFonts w:asciiTheme="minorEastAsia" w:hAnsiTheme="minorEastAsia" w:eastAsiaTheme="minorEastAsia" w:cstheme="minorEastAsia"/>
          <w:b/>
          <w:bCs/>
        </w:rPr>
        <w:t>https://www.cec-ec.com.cn/</w:t>
      </w:r>
      <w: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  <w:t>new</w:t>
      </w:r>
      <w:r>
        <w:rPr>
          <w:rFonts w:asciiTheme="minorEastAsia" w:hAnsiTheme="minorEastAsia" w:eastAsiaTheme="minorEastAsia" w:cstheme="minorEastAsia"/>
          <w:b/>
          <w:bCs/>
        </w:rPr>
        <w:t>/ebidding/#/login</w:t>
      </w:r>
      <w:r>
        <w:rPr>
          <w:rFonts w:hint="eastAsia" w:asciiTheme="minorEastAsia" w:hAnsiTheme="minorEastAsia" w:eastAsiaTheme="minorEastAsia" w:cstheme="minorEastAsia"/>
        </w:rPr>
        <w:t>），点击【登录新平台】进入系统登录页面；</w:t>
      </w:r>
    </w:p>
    <w:p w14:paraId="4FDF23E8">
      <w:pPr>
        <w:wordWrap w:val="0"/>
        <w:spacing w:before="120" w:after="120"/>
        <w:jc w:val="left"/>
      </w:pPr>
      <w:r>
        <w:drawing>
          <wp:inline distT="0" distB="0" distL="0" distR="0">
            <wp:extent cx="5274310" cy="2373630"/>
            <wp:effectExtent l="0" t="0" r="2540" b="7620"/>
            <wp:docPr id="179763955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639550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15EDD">
      <w:pPr>
        <w:numPr>
          <w:ilvl w:val="0"/>
          <w:numId w:val="6"/>
        </w:numPr>
      </w:pPr>
      <w:r>
        <w:t>输入账号、密码，点击</w:t>
      </w:r>
      <w:r>
        <w:rPr>
          <w:rFonts w:hint="eastAsia"/>
        </w:rPr>
        <w:t>【</w:t>
      </w:r>
      <w:r>
        <w:t>登录</w:t>
      </w:r>
      <w:r>
        <w:rPr>
          <w:rFonts w:hint="eastAsia"/>
        </w:rPr>
        <w:t>】</w:t>
      </w:r>
      <w:r>
        <w:t>按钮；若连续输错密码5次，账号将被锁定，需</w:t>
      </w:r>
      <w:r>
        <w:rPr>
          <w:rFonts w:hint="eastAsia"/>
        </w:rPr>
        <w:t>等待10分钟之后再次尝试</w:t>
      </w:r>
      <w:r>
        <w:t>；</w:t>
      </w:r>
    </w:p>
    <w:p w14:paraId="1E510720">
      <w:pPr>
        <w:spacing w:before="120" w:after="120"/>
        <w:jc w:val="left"/>
      </w:pPr>
      <w:r>
        <w:drawing>
          <wp:inline distT="0" distB="0" distL="114300" distR="114300">
            <wp:extent cx="5273675" cy="2850515"/>
            <wp:effectExtent l="9525" t="9525" r="20320" b="203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505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58B0B00">
      <w:pPr>
        <w:numPr>
          <w:ilvl w:val="0"/>
          <w:numId w:val="6"/>
        </w:numPr>
      </w:pPr>
      <w:r>
        <w:t>登录后，系统自动跳转至</w:t>
      </w:r>
      <w:r>
        <w:rPr>
          <w:rFonts w:hint="eastAsia"/>
        </w:rPr>
        <w:t>供应商首页</w:t>
      </w:r>
      <w:r>
        <w:t>工作台，展示</w:t>
      </w:r>
      <w:r>
        <w:rPr>
          <w:rFonts w:hint="eastAsia"/>
        </w:rPr>
        <w:t>功能导航 、我的任务</w:t>
      </w:r>
      <w:r>
        <w:t>（如</w:t>
      </w:r>
      <w:r>
        <w:rPr>
          <w:rFonts w:hint="eastAsia"/>
        </w:rPr>
        <w:t>邀请回执确认</w:t>
      </w:r>
      <w:r>
        <w:t>、</w:t>
      </w:r>
      <w:r>
        <w:rPr>
          <w:rFonts w:hint="eastAsia"/>
        </w:rPr>
        <w:t>澄清待确认</w:t>
      </w:r>
      <w:r>
        <w:t>、</w:t>
      </w:r>
      <w:r>
        <w:rPr>
          <w:rFonts w:hint="eastAsia"/>
        </w:rPr>
        <w:t>开标解密</w:t>
      </w:r>
      <w:r>
        <w:t>等）、</w:t>
      </w:r>
      <w:r>
        <w:rPr>
          <w:rFonts w:hint="eastAsia"/>
        </w:rPr>
        <w:t>我的日程、</w:t>
      </w:r>
      <w:r>
        <w:t>通知公告</w:t>
      </w:r>
      <w:r>
        <w:rPr>
          <w:rFonts w:hint="eastAsia"/>
        </w:rPr>
        <w:t>&amp;常用文件、业务流程</w:t>
      </w:r>
      <w:r>
        <w:t>等内容；</w:t>
      </w:r>
    </w:p>
    <w:p w14:paraId="6231D790">
      <w:pPr>
        <w:spacing w:before="120" w:after="120"/>
        <w:jc w:val="left"/>
      </w:pPr>
      <w:r>
        <w:drawing>
          <wp:inline distT="0" distB="0" distL="114300" distR="114300">
            <wp:extent cx="5271135" cy="2830830"/>
            <wp:effectExtent l="9525" t="9525" r="22860" b="952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308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D27A3FA">
      <w:pPr>
        <w:numPr>
          <w:ilvl w:val="0"/>
          <w:numId w:val="6"/>
        </w:numPr>
      </w:pPr>
      <w:r>
        <w:t>首次登录需完成个人信息完善，并修改初始密码，密码修改后需重新登录生效。</w:t>
      </w:r>
    </w:p>
    <w:p w14:paraId="64CA808A">
      <w:pPr>
        <w:pStyle w:val="3"/>
        <w:numPr>
          <w:ilvl w:val="1"/>
          <w:numId w:val="1"/>
        </w:numPr>
      </w:pPr>
      <w:bookmarkStart w:id="3" w:name="_Toc1615633287"/>
      <w:r>
        <w:rPr>
          <w:rFonts w:hint="eastAsia"/>
        </w:rPr>
        <w:t>系统管理</w:t>
      </w:r>
      <w:bookmarkEnd w:id="3"/>
    </w:p>
    <w:p w14:paraId="47B21C5A">
      <w:pPr>
        <w:pStyle w:val="4"/>
        <w:numPr>
          <w:ilvl w:val="2"/>
          <w:numId w:val="1"/>
        </w:numPr>
      </w:pPr>
      <w:r>
        <w:rPr>
          <w:rFonts w:hint="eastAsia"/>
        </w:rPr>
        <w:t>企业信息维护</w:t>
      </w:r>
    </w:p>
    <w:p w14:paraId="16F689F4">
      <w:pPr>
        <w:ind w:firstLine="420"/>
      </w:pPr>
      <w:r>
        <w:rPr>
          <w:rFonts w:hint="eastAsia"/>
        </w:rPr>
        <w:t>P-投标人/供应商管理员的角色，可以维护企业信息，新增的联系人系统自动赋予‘供应商业务员’的角色，负责参与采购项目的寻源流程。</w:t>
      </w:r>
    </w:p>
    <w:p w14:paraId="0B1726A4">
      <w:r>
        <w:drawing>
          <wp:inline distT="0" distB="0" distL="114300" distR="114300">
            <wp:extent cx="5262245" cy="2787015"/>
            <wp:effectExtent l="9525" t="9525" r="16510" b="2286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787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32229E">
      <w:pPr>
        <w:pStyle w:val="4"/>
        <w:numPr>
          <w:ilvl w:val="2"/>
          <w:numId w:val="1"/>
        </w:numPr>
      </w:pPr>
      <w:bookmarkStart w:id="4" w:name="_CA绑定"/>
      <w:r>
        <w:rPr>
          <w:rFonts w:hint="eastAsia"/>
        </w:rPr>
        <w:t>CA绑定</w:t>
      </w:r>
    </w:p>
    <w:bookmarkEnd w:id="4"/>
    <w:p w14:paraId="2866D45A">
      <w:r>
        <w:drawing>
          <wp:inline distT="0" distB="0" distL="114300" distR="114300">
            <wp:extent cx="5264150" cy="2798445"/>
            <wp:effectExtent l="9525" t="9525" r="14605" b="1143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7984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785" cy="2781300"/>
            <wp:effectExtent l="9525" t="9525" r="13970" b="1333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81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820670"/>
            <wp:effectExtent l="0" t="0" r="1270" b="1397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2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2798445"/>
            <wp:effectExtent l="9525" t="9525" r="24130" b="11430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7984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BED4914">
      <w:pPr>
        <w:ind w:firstLine="420"/>
      </w:pPr>
      <w:r>
        <w:t>用户</w:t>
      </w:r>
      <w:r>
        <w:rPr>
          <w:rFonts w:hint="eastAsia"/>
        </w:rPr>
        <w:t>登录</w:t>
      </w:r>
      <w:r>
        <w:t>系统后，点击上方【</w:t>
      </w:r>
      <w:r>
        <w:rPr>
          <w:rFonts w:hint="eastAsia"/>
        </w:rPr>
        <w:t>系统管理</w:t>
      </w:r>
      <w:r>
        <w:t>】选项，然后在【</w:t>
      </w:r>
      <w:r>
        <w:rPr>
          <w:rFonts w:hint="eastAsia"/>
        </w:rPr>
        <w:t>系统管理</w:t>
      </w:r>
      <w:r>
        <w:t>】的左侧菜单可以看到【</w:t>
      </w:r>
      <w:r>
        <w:rPr>
          <w:rFonts w:hint="eastAsia"/>
        </w:rPr>
        <w:t>CA绑定</w:t>
      </w:r>
      <w:r>
        <w:t>】功能菜单。</w:t>
      </w:r>
    </w:p>
    <w:p w14:paraId="29194993">
      <w:pPr>
        <w:ind w:firstLine="420"/>
      </w:pPr>
      <w:r>
        <w:rPr>
          <w:rFonts w:hint="eastAsia"/>
        </w:rPr>
        <w:t>如供应商需要绑定CA，点击【CA绑定】，弹框选择CA类型，输入CA密码，点击【CA登录】获取CA证书信息，点击【绑定】，即可绑定成功。</w:t>
      </w:r>
    </w:p>
    <w:p w14:paraId="4A2866EA">
      <w:r>
        <w:drawing>
          <wp:inline distT="0" distB="0" distL="114300" distR="114300">
            <wp:extent cx="5273040" cy="2806065"/>
            <wp:effectExtent l="0" t="0" r="0" b="13335"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762885"/>
            <wp:effectExtent l="9525" t="9525" r="11430" b="16510"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7628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B010909">
      <w:pPr>
        <w:ind w:firstLine="420"/>
      </w:pPr>
      <w:r>
        <w:t>如供应商需要解除绑定CA，点击【解除绑定】-【确定】，即可解除绑定成功。</w:t>
      </w:r>
    </w:p>
    <w:p w14:paraId="41C45292">
      <w:pPr>
        <w:pStyle w:val="3"/>
        <w:numPr>
          <w:ilvl w:val="1"/>
          <w:numId w:val="1"/>
        </w:numPr>
      </w:pPr>
      <w:bookmarkStart w:id="5" w:name="_Toc1165421941"/>
      <w:r>
        <w:rPr>
          <w:rFonts w:hint="eastAsia"/>
        </w:rPr>
        <w:t>编制投标文件</w:t>
      </w:r>
      <w:bookmarkEnd w:id="5"/>
    </w:p>
    <w:p w14:paraId="23A07CA3">
      <w:pPr>
        <w:ind w:firstLine="420"/>
      </w:pPr>
      <w:r>
        <w:t>投标客户端适用于参与投标的投标人/供应商制作投标文件时使用，主要功能包括查看文件制作记录、创建投标文件、创建资格申请文件、重新生成密码、投标文件解密验证以及pdf文件签章。</w:t>
      </w:r>
    </w:p>
    <w:p w14:paraId="5EDA4BA2">
      <w:pPr>
        <w:ind w:firstLine="420"/>
      </w:pPr>
      <w:r>
        <w:t>供应商下载文件zip压缩包至本地后，解压缩。</w:t>
      </w:r>
    </w:p>
    <w:p w14:paraId="77947E8F">
      <w:pPr>
        <w:ind w:firstLine="420"/>
      </w:pPr>
      <w:r>
        <w:t>前置条件：需要下载</w:t>
      </w:r>
      <w:r>
        <w:rPr>
          <w:rFonts w:hint="eastAsia"/>
        </w:rPr>
        <w:t>“</w:t>
      </w:r>
      <w:r>
        <w:t>投标文件编制客户端</w:t>
      </w:r>
      <w:r>
        <w:rPr>
          <w:rFonts w:hint="eastAsia"/>
        </w:rPr>
        <w:t>”</w:t>
      </w:r>
      <w:r>
        <w:t>（以下简称</w:t>
      </w:r>
      <w:r>
        <w:rPr>
          <w:rFonts w:hint="eastAsia"/>
        </w:rPr>
        <w:t>‘</w:t>
      </w:r>
      <w:r>
        <w:t>客户端</w:t>
      </w:r>
      <w:r>
        <w:rPr>
          <w:rFonts w:hint="eastAsia"/>
        </w:rPr>
        <w:t>’</w:t>
      </w:r>
      <w:r>
        <w:t>）和“CA驱动”</w:t>
      </w:r>
      <w:r>
        <w:rPr>
          <w:rFonts w:hint="eastAsia"/>
        </w:rPr>
        <w:t>（中国金融认证中心UKey用户管理工具）</w:t>
      </w:r>
      <w:r>
        <w:t>；</w:t>
      </w:r>
    </w:p>
    <w:p w14:paraId="16C825B1">
      <w:pPr>
        <w:ind w:firstLine="420"/>
        <w:rPr>
          <w:b/>
          <w:bCs/>
        </w:rPr>
      </w:pPr>
      <w:r>
        <w:rPr>
          <w:b/>
          <w:bCs/>
        </w:rPr>
        <w:t>操作步骤：</w:t>
      </w:r>
    </w:p>
    <w:p w14:paraId="175AC6F4">
      <w:pPr>
        <w:ind w:firstLine="420"/>
      </w:pPr>
      <w:r>
        <w:t>在客户端创建投标文件，将下载到的ebid数据包，在客户端签章、关联、生成投标文件，生成的文件需要保存到电脑上，文件格式有etnd（加密的投标文件）、txt（密码信封）、zip（有盖过章的pdf投标文件）。</w:t>
      </w:r>
    </w:p>
    <w:p w14:paraId="108F3557">
      <w:pPr>
        <w:pStyle w:val="4"/>
        <w:numPr>
          <w:ilvl w:val="2"/>
          <w:numId w:val="1"/>
        </w:numPr>
      </w:pPr>
      <w:r>
        <w:rPr>
          <w:rFonts w:hint="eastAsia"/>
        </w:rPr>
        <w:t>我的投标文件</w:t>
      </w:r>
    </w:p>
    <w:p w14:paraId="60FE1502">
      <w:pPr>
        <w:ind w:firstLine="420"/>
      </w:pPr>
      <w:r>
        <w:rPr>
          <w:rFonts w:hint="eastAsia"/>
        </w:rPr>
        <w:t>在客户端安装目录下，双击客户端应用程序，打开投标客户端。如图：</w:t>
      </w:r>
    </w:p>
    <w:p w14:paraId="0E78D5BB">
      <w:r>
        <w:drawing>
          <wp:inline distT="0" distB="0" distL="114300" distR="114300">
            <wp:extent cx="5273675" cy="3416300"/>
            <wp:effectExtent l="9525" t="9525" r="20320" b="18415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416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CAC1EE8">
      <w:pPr>
        <w:pStyle w:val="4"/>
        <w:numPr>
          <w:ilvl w:val="2"/>
          <w:numId w:val="1"/>
        </w:numPr>
      </w:pPr>
      <w:r>
        <w:rPr>
          <w:rFonts w:hint="eastAsia"/>
        </w:rPr>
        <w:t>创建投标文件</w:t>
      </w:r>
    </w:p>
    <w:p w14:paraId="022A7810">
      <w:r>
        <w:drawing>
          <wp:inline distT="0" distB="0" distL="114300" distR="114300">
            <wp:extent cx="5271770" cy="3383915"/>
            <wp:effectExtent l="0" t="0" r="1270" b="14605"/>
            <wp:docPr id="31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5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839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24C9FC2">
      <w:pPr>
        <w:ind w:firstLine="420"/>
      </w:pPr>
      <w:r>
        <w:rPr>
          <w:rFonts w:hint="eastAsia"/>
        </w:rPr>
        <w:t>选择文件压缩包中ebid格式的文件之后，点击【创建】进入投标文件编制页面。</w:t>
      </w:r>
    </w:p>
    <w:p w14:paraId="409993D2">
      <w:r>
        <w:drawing>
          <wp:inline distT="0" distB="0" distL="114300" distR="114300">
            <wp:extent cx="5267960" cy="3390900"/>
            <wp:effectExtent l="9525" t="9525" r="10795" b="13335"/>
            <wp:docPr id="3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6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90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EC8AE90">
      <w:pPr>
        <w:pStyle w:val="4"/>
        <w:numPr>
          <w:ilvl w:val="2"/>
          <w:numId w:val="1"/>
        </w:numPr>
      </w:pPr>
      <w:r>
        <w:rPr>
          <w:rFonts w:hint="eastAsia"/>
        </w:rPr>
        <w:t>投标文件（分册）</w:t>
      </w:r>
    </w:p>
    <w:p w14:paraId="53DDAAE5">
      <w:pPr>
        <w:ind w:firstLine="420"/>
      </w:pPr>
      <w:r>
        <w:rPr>
          <w:rFonts w:hint="eastAsia"/>
        </w:rPr>
        <w:t>分册投标文件</w:t>
      </w:r>
      <w:r>
        <w:t>包含商务文件、技术文件以及价格文件3份文件，投标人/供应商需</w:t>
      </w:r>
      <w:r>
        <w:rPr>
          <w:rFonts w:hint="eastAsia"/>
        </w:rPr>
        <w:t>要</w:t>
      </w:r>
      <w:r>
        <w:t>完成三分文件的制作，递交文件时一并递交</w:t>
      </w:r>
      <w:r>
        <w:rPr>
          <w:rFonts w:hint="eastAsia"/>
        </w:rPr>
        <w:t>。</w:t>
      </w:r>
    </w:p>
    <w:p w14:paraId="79F1F233">
      <w:pPr>
        <w:pStyle w:val="5"/>
        <w:numPr>
          <w:ilvl w:val="0"/>
          <w:numId w:val="7"/>
        </w:numPr>
      </w:pPr>
      <w:r>
        <w:rPr>
          <w:rFonts w:hint="eastAsia"/>
        </w:rPr>
        <w:t>商务文件</w:t>
      </w:r>
    </w:p>
    <w:p w14:paraId="51E574A7">
      <w:pPr>
        <w:ind w:firstLine="420"/>
      </w:pPr>
      <w:r>
        <w:rPr>
          <w:rFonts w:hint="eastAsia"/>
        </w:rPr>
        <w:t>制作商务文件，商务文件包含表单（若有）和主pdf两部分，表单根据实际项目需求，由采购业务员添加。</w:t>
      </w:r>
    </w:p>
    <w:p w14:paraId="6AB91AAF">
      <w:r>
        <w:drawing>
          <wp:inline distT="0" distB="0" distL="114300" distR="114300">
            <wp:extent cx="5267960" cy="3385185"/>
            <wp:effectExtent l="9525" t="9525" r="10795" b="19050"/>
            <wp:docPr id="34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8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851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A419A9E">
      <w:pPr>
        <w:ind w:firstLine="420"/>
      </w:pPr>
      <w:r>
        <w:rPr>
          <w:rFonts w:hint="eastAsia"/>
        </w:rPr>
        <w:t>商务文件的主pdf，需投标人上传，上传文件后须完成签章，如图：</w:t>
      </w:r>
    </w:p>
    <w:p w14:paraId="21D58095">
      <w:r>
        <w:drawing>
          <wp:inline distT="0" distB="0" distL="114300" distR="114300">
            <wp:extent cx="5267325" cy="3371215"/>
            <wp:effectExtent l="9525" t="9525" r="11430" b="17780"/>
            <wp:docPr id="35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9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712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3403600"/>
            <wp:effectExtent l="9525" t="9525" r="11430" b="15875"/>
            <wp:docPr id="3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0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403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3370580"/>
            <wp:effectExtent l="9525" t="9525" r="9525" b="18415"/>
            <wp:docPr id="3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1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705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3387090"/>
            <wp:effectExtent l="9525" t="9525" r="21590" b="17145"/>
            <wp:docPr id="38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870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6B29E29">
      <w:pPr>
        <w:ind w:firstLine="420"/>
      </w:pPr>
      <w:r>
        <w:rPr>
          <w:rFonts w:hint="eastAsia"/>
        </w:rPr>
        <w:t>上传商务文件主PDF，文件支持合并表单数据（若有表单）签章、删除、和查看的操作，签章完成后需确认完成。</w:t>
      </w:r>
    </w:p>
    <w:p w14:paraId="5D6A500D">
      <w:pPr>
        <w:ind w:firstLine="420"/>
      </w:pPr>
      <w:r>
        <w:rPr>
          <w:rFonts w:hint="eastAsia"/>
        </w:rPr>
        <w:t>点击【单页签章】，页面弹出ca认证，投标人/供应商完成认证后可选择印章并使用鼠标拖拽盖章。完成盖章之后，点击【保存】完成签章操作。</w:t>
      </w:r>
    </w:p>
    <w:p w14:paraId="528DF5A9">
      <w:r>
        <w:drawing>
          <wp:inline distT="0" distB="0" distL="114300" distR="114300">
            <wp:extent cx="5267325" cy="3392805"/>
            <wp:effectExtent l="9525" t="9525" r="11430" b="11430"/>
            <wp:docPr id="39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3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928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B1646A9">
      <w:pPr>
        <w:ind w:firstLine="420"/>
      </w:pPr>
      <w:r>
        <w:rPr>
          <w:rFonts w:hint="eastAsia"/>
        </w:rPr>
        <w:t>关闭签章页面之后，点击【确认完成】，完成商务主pdf文件的制作。</w:t>
      </w:r>
    </w:p>
    <w:p w14:paraId="10A19B50">
      <w:r>
        <w:drawing>
          <wp:inline distT="0" distB="0" distL="114300" distR="114300">
            <wp:extent cx="5268595" cy="3372485"/>
            <wp:effectExtent l="9525" t="9525" r="10160" b="16510"/>
            <wp:docPr id="40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4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724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2CFFE57">
      <w:pPr>
        <w:ind w:firstLine="420"/>
      </w:pPr>
      <w:r>
        <w:t>上传附件，文件类型不限。确认完成，确认完成后方可进行下一阶段。</w:t>
      </w:r>
    </w:p>
    <w:p w14:paraId="205D24E0">
      <w:pPr>
        <w:pStyle w:val="5"/>
        <w:numPr>
          <w:ilvl w:val="0"/>
          <w:numId w:val="7"/>
        </w:numPr>
      </w:pPr>
      <w:r>
        <w:rPr>
          <w:rFonts w:hint="eastAsia"/>
        </w:rPr>
        <w:t>技术文件</w:t>
      </w:r>
    </w:p>
    <w:p w14:paraId="305C73FA">
      <w:pPr>
        <w:ind w:firstLine="420"/>
      </w:pPr>
      <w:r>
        <w:t>制作技术文件，</w:t>
      </w:r>
      <w:r>
        <w:rPr>
          <w:rFonts w:hint="eastAsia"/>
        </w:rPr>
        <w:t>技术</w:t>
      </w:r>
      <w:r>
        <w:t>文件包含表单（若有）和主pdf两部分，表单根据实际项目需求，由</w:t>
      </w:r>
      <w:r>
        <w:rPr>
          <w:rFonts w:hint="eastAsia"/>
        </w:rPr>
        <w:t>采购业务员</w:t>
      </w:r>
      <w:r>
        <w:t>添加。</w:t>
      </w:r>
    </w:p>
    <w:p w14:paraId="65DA060D">
      <w:r>
        <w:drawing>
          <wp:inline distT="0" distB="0" distL="114300" distR="114300">
            <wp:extent cx="5271770" cy="3375025"/>
            <wp:effectExtent l="9525" t="9525" r="22225" b="13970"/>
            <wp:docPr id="41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5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75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>技术文件的主pdf，需投标人上传，上传文件后须完成签章。上传的主PDF文件，支持签章、删除、和查看的操作，签章完成后需确认完成。</w:t>
      </w:r>
    </w:p>
    <w:p w14:paraId="7826FE74">
      <w:r>
        <w:drawing>
          <wp:inline distT="0" distB="0" distL="114300" distR="114300">
            <wp:extent cx="5267325" cy="3349625"/>
            <wp:effectExtent l="9525" t="9525" r="11430" b="24130"/>
            <wp:docPr id="42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36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49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3360420"/>
            <wp:effectExtent l="9525" t="9525" r="20955" b="13335"/>
            <wp:docPr id="43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37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604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AFCB143">
      <w:pPr>
        <w:ind w:firstLine="420"/>
      </w:pPr>
      <w:r>
        <w:rPr>
          <w:rFonts w:hint="eastAsia"/>
        </w:rPr>
        <w:t>点击【多页签章】，页面弹出选择起止页的弹框。输入起止页，点击【确定】，弹框进行CA认证。</w:t>
      </w:r>
    </w:p>
    <w:p w14:paraId="1B291A67">
      <w:r>
        <w:drawing>
          <wp:inline distT="0" distB="0" distL="114300" distR="114300">
            <wp:extent cx="5271770" cy="3359150"/>
            <wp:effectExtent l="9525" t="9525" r="22225" b="14605"/>
            <wp:docPr id="44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38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59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E6AAB3">
      <w:pPr>
        <w:ind w:firstLine="420"/>
      </w:pPr>
      <w:r>
        <w:rPr>
          <w:rFonts w:hint="eastAsia"/>
        </w:rPr>
        <w:t>完成ca认证后，可使用鼠标拖拽盖章，盖章完成后会在对应页面的同一位置加盖签章。</w:t>
      </w:r>
    </w:p>
    <w:p w14:paraId="362F613B">
      <w:r>
        <w:drawing>
          <wp:inline distT="0" distB="0" distL="114300" distR="114300">
            <wp:extent cx="5273675" cy="3372485"/>
            <wp:effectExtent l="9525" t="9525" r="20320" b="16510"/>
            <wp:docPr id="45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39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3724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2B1E3DB">
      <w:pPr>
        <w:ind w:firstLine="420"/>
      </w:pPr>
      <w:r>
        <w:t>点击【保存】，保存当前签章文件。</w:t>
      </w:r>
    </w:p>
    <w:p w14:paraId="0D7F3715">
      <w:r>
        <w:drawing>
          <wp:inline distT="0" distB="0" distL="114300" distR="114300">
            <wp:extent cx="5269865" cy="3379470"/>
            <wp:effectExtent l="9525" t="9525" r="24130" b="9525"/>
            <wp:docPr id="46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0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794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470D108">
      <w:pPr>
        <w:ind w:firstLine="420"/>
      </w:pPr>
      <w:r>
        <w:rPr>
          <w:rFonts w:hint="eastAsia"/>
        </w:rPr>
        <w:t>关闭签章页面之后，点击【确认完成】，完成技术主pdf文件的制作。</w:t>
      </w:r>
    </w:p>
    <w:p w14:paraId="571006C8">
      <w:r>
        <w:drawing>
          <wp:inline distT="0" distB="0" distL="114300" distR="114300">
            <wp:extent cx="5269230" cy="3387090"/>
            <wp:effectExtent l="9525" t="9525" r="9525" b="17145"/>
            <wp:docPr id="47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1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870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CE10F8F">
      <w:pPr>
        <w:ind w:firstLine="420"/>
      </w:pPr>
      <w:r>
        <w:t>上传附件，文件类型不限。确认完成，确认完成后方可进行下一阶段。</w:t>
      </w:r>
    </w:p>
    <w:p w14:paraId="011E9FD1">
      <w:r>
        <w:drawing>
          <wp:inline distT="0" distB="0" distL="114300" distR="114300">
            <wp:extent cx="5267325" cy="3365500"/>
            <wp:effectExtent l="9525" t="9525" r="11430" b="23495"/>
            <wp:docPr id="48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2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65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EE5D79E">
      <w:pPr>
        <w:pStyle w:val="5"/>
        <w:numPr>
          <w:ilvl w:val="0"/>
          <w:numId w:val="7"/>
        </w:numPr>
      </w:pPr>
      <w:r>
        <w:rPr>
          <w:rFonts w:hint="eastAsia"/>
        </w:rPr>
        <w:t>价格文件</w:t>
      </w:r>
    </w:p>
    <w:p w14:paraId="228D6ED7">
      <w:pPr>
        <w:ind w:firstLine="420"/>
      </w:pPr>
      <w:r>
        <w:t>投标专用表单，点击后页面显示</w:t>
      </w:r>
      <w:r>
        <w:rPr>
          <w:rFonts w:hint="eastAsia"/>
        </w:rPr>
        <w:t>采购业务员</w:t>
      </w:r>
      <w:r>
        <w:t>制作的专用表单，以及表单说明。投标人在此处维护报价信息。</w:t>
      </w:r>
    </w:p>
    <w:p w14:paraId="26E1F40E">
      <w:r>
        <w:drawing>
          <wp:inline distT="0" distB="0" distL="114300" distR="114300">
            <wp:extent cx="5267960" cy="3385185"/>
            <wp:effectExtent l="9525" t="9525" r="10795" b="19050"/>
            <wp:docPr id="49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3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851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5C72EC">
      <w:pPr>
        <w:ind w:firstLine="420"/>
      </w:pPr>
      <w:r>
        <w:rPr>
          <w:rFonts w:hint="eastAsia"/>
        </w:rPr>
        <w:t>维护报价信息，点击【确认完成】，需要进行CA认证。</w:t>
      </w:r>
    </w:p>
    <w:p w14:paraId="06B1A1EA">
      <w:r>
        <w:drawing>
          <wp:inline distT="0" distB="0" distL="114300" distR="114300">
            <wp:extent cx="5271770" cy="3369945"/>
            <wp:effectExtent l="9525" t="9525" r="22225" b="19050"/>
            <wp:docPr id="51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45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699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3363595"/>
            <wp:effectExtent l="9525" t="9525" r="20320" b="10160"/>
            <wp:docPr id="52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46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3635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79D4574">
      <w:pPr>
        <w:ind w:firstLine="420"/>
      </w:pPr>
      <w:r>
        <w:t>完成CA认证之后，即可完成表单的操作。</w:t>
      </w:r>
    </w:p>
    <w:p w14:paraId="177E5CDE">
      <w:pPr>
        <w:ind w:firstLine="420"/>
      </w:pPr>
      <w:r>
        <w:rPr>
          <w:rFonts w:hint="eastAsia"/>
        </w:rPr>
        <w:t>价格文件的主pdf文件,需投标人上传。</w:t>
      </w:r>
    </w:p>
    <w:p w14:paraId="65BD6F70">
      <w:r>
        <w:drawing>
          <wp:inline distT="0" distB="0" distL="114300" distR="114300">
            <wp:extent cx="5269865" cy="3373755"/>
            <wp:effectExtent l="9525" t="9525" r="24130" b="15240"/>
            <wp:docPr id="53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47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737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3394075"/>
            <wp:effectExtent l="0" t="0" r="4445" b="4445"/>
            <wp:docPr id="54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48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94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F68FDC5">
      <w:pPr>
        <w:ind w:firstLine="420"/>
      </w:pPr>
      <w:r>
        <w:t>上传主PDF文件后，文件支持合并表单数据、签章、删除、和查看的操作，签章完成后需确认完成。</w:t>
      </w:r>
    </w:p>
    <w:p w14:paraId="69DC3F7D">
      <w:r>
        <w:drawing>
          <wp:inline distT="0" distB="0" distL="114300" distR="114300">
            <wp:extent cx="5273675" cy="3405505"/>
            <wp:effectExtent l="9525" t="9525" r="20320" b="13970"/>
            <wp:docPr id="56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0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4055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17C7ED8">
      <w:pPr>
        <w:ind w:firstLine="420"/>
      </w:pPr>
      <w:r>
        <w:t>合并主pdf与专用表单的数据，专用表单的数据显示在pdf文件的末尾。</w:t>
      </w:r>
    </w:p>
    <w:p w14:paraId="601AF58A">
      <w:r>
        <w:drawing>
          <wp:inline distT="0" distB="0" distL="114300" distR="114300">
            <wp:extent cx="5267325" cy="3365500"/>
            <wp:effectExtent l="9525" t="9525" r="11430" b="23495"/>
            <wp:docPr id="57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1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65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3307715"/>
            <wp:effectExtent l="9525" t="9525" r="22225" b="20320"/>
            <wp:docPr id="58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2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077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54A9D82">
      <w:pPr>
        <w:ind w:firstLine="420"/>
      </w:pPr>
      <w:r>
        <w:rPr>
          <w:rFonts w:hint="eastAsia"/>
        </w:rPr>
        <w:t>签章操作和商务、技术主pdf文件的操作一致，就不再赘述。</w:t>
      </w:r>
    </w:p>
    <w:p w14:paraId="1A8926B2">
      <w:r>
        <w:drawing>
          <wp:inline distT="0" distB="0" distL="114300" distR="114300">
            <wp:extent cx="5267325" cy="3376930"/>
            <wp:effectExtent l="9525" t="9525" r="11430" b="12065"/>
            <wp:docPr id="59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3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769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A9E436C">
      <w:pPr>
        <w:ind w:firstLine="420"/>
      </w:pPr>
      <w:r>
        <w:t>关闭签章页面之后，点击【确认完成】，完成</w:t>
      </w:r>
      <w:r>
        <w:rPr>
          <w:rFonts w:hint="eastAsia"/>
        </w:rPr>
        <w:t>价格</w:t>
      </w:r>
      <w:r>
        <w:t>主pdf文件的制作。</w:t>
      </w:r>
    </w:p>
    <w:p w14:paraId="448D4805">
      <w:r>
        <w:drawing>
          <wp:inline distT="0" distB="0" distL="114300" distR="114300">
            <wp:extent cx="5268595" cy="3394075"/>
            <wp:effectExtent l="9525" t="9525" r="10160" b="10160"/>
            <wp:docPr id="60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54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94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3374390"/>
            <wp:effectExtent l="9525" t="9525" r="10795" b="14605"/>
            <wp:docPr id="61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55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743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B10D416">
      <w:pPr>
        <w:ind w:firstLine="420"/>
      </w:pPr>
      <w:r>
        <w:t>上传附件，文件类型不限。确认完成，确认完成后方可进行下一阶段。</w:t>
      </w:r>
    </w:p>
    <w:p w14:paraId="4FA53BE3">
      <w:pPr>
        <w:pStyle w:val="5"/>
        <w:numPr>
          <w:ilvl w:val="0"/>
          <w:numId w:val="7"/>
        </w:numPr>
      </w:pPr>
      <w:r>
        <w:rPr>
          <w:rFonts w:hint="eastAsia"/>
        </w:rPr>
        <w:t>条款关联</w:t>
      </w:r>
    </w:p>
    <w:p w14:paraId="10F762E3">
      <w:pPr>
        <w:ind w:firstLine="420"/>
      </w:pPr>
      <w:r>
        <w:t>条款关联，当前项目评标条款与招标文件的关联点，根据</w:t>
      </w:r>
      <w:r>
        <w:rPr>
          <w:rFonts w:hint="eastAsia"/>
        </w:rPr>
        <w:t>采购业务员</w:t>
      </w:r>
      <w:r>
        <w:t>制作文件时选择的是否关联条款决定是否操作，若</w:t>
      </w:r>
      <w:r>
        <w:rPr>
          <w:rFonts w:hint="eastAsia"/>
        </w:rPr>
        <w:t>采购业务员</w:t>
      </w:r>
      <w:r>
        <w:t>选择需要关联，由投标人按照具体文件具体分析，若</w:t>
      </w:r>
      <w:r>
        <w:rPr>
          <w:rFonts w:hint="eastAsia"/>
        </w:rPr>
        <w:t>采购业务员</w:t>
      </w:r>
      <w:r>
        <w:t>选择不关联条款，则该步骤无需操作。</w:t>
      </w:r>
    </w:p>
    <w:p w14:paraId="7D9955C2">
      <w:pPr>
        <w:ind w:firstLine="420"/>
      </w:pPr>
      <w:r>
        <w:t>点击【条款关联】，跳转条款关联页面。页面左侧展示关联pdf文件、条款及条款说明，右侧展示文件内容。</w:t>
      </w:r>
    </w:p>
    <w:p w14:paraId="7E7BF5A0">
      <w:r>
        <w:drawing>
          <wp:inline distT="0" distB="0" distL="114300" distR="114300">
            <wp:extent cx="5268595" cy="3372485"/>
            <wp:effectExtent l="9525" t="9525" r="10160" b="16510"/>
            <wp:docPr id="62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56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724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48AE898">
      <w:pPr>
        <w:ind w:firstLine="420"/>
      </w:pPr>
      <w:r>
        <w:t>点击【开启关联】，投标人/供应商可选择条款关联到具体的页码。关联之后，已关联的条款前面打</w:t>
      </w:r>
      <w:r>
        <w:rPr>
          <w:rFonts w:hint="eastAsia"/>
          <w:b/>
          <w:bCs/>
          <w:color w:val="00B050"/>
        </w:rPr>
        <w:t>√</w:t>
      </w:r>
      <w:r>
        <w:t>，关联页面左上角展示为</w:t>
      </w:r>
      <w:r>
        <w:rPr>
          <w:rFonts w:hint="eastAsia"/>
        </w:rPr>
        <w:t>‘</w:t>
      </w:r>
      <w:r>
        <w:t>已关联</w:t>
      </w:r>
      <w:r>
        <w:rPr>
          <w:rFonts w:hint="eastAsia"/>
        </w:rPr>
        <w:t>’。</w:t>
      </w:r>
    </w:p>
    <w:p w14:paraId="1009F799">
      <w:r>
        <w:drawing>
          <wp:inline distT="0" distB="0" distL="114300" distR="114300">
            <wp:extent cx="5267960" cy="3358515"/>
            <wp:effectExtent l="9525" t="9525" r="10795" b="15240"/>
            <wp:docPr id="64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57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585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3386455"/>
            <wp:effectExtent l="9525" t="9525" r="22225" b="17780"/>
            <wp:docPr id="65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58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864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96C5D1B">
      <w:pPr>
        <w:ind w:firstLine="420"/>
      </w:pPr>
      <w:r>
        <w:t>所有条款完成关联之后，点击【停止关联】-【确认完成】，即可进行下一阶段。</w:t>
      </w:r>
    </w:p>
    <w:p w14:paraId="7D3CBB4F">
      <w:r>
        <w:drawing>
          <wp:inline distT="0" distB="0" distL="114300" distR="114300">
            <wp:extent cx="5267960" cy="3369310"/>
            <wp:effectExtent l="9525" t="9525" r="10795" b="19685"/>
            <wp:docPr id="66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59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693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DEAB21F">
      <w:pPr>
        <w:pStyle w:val="5"/>
        <w:numPr>
          <w:ilvl w:val="0"/>
          <w:numId w:val="7"/>
        </w:numPr>
      </w:pPr>
      <w:r>
        <w:rPr>
          <w:rFonts w:hint="eastAsia"/>
        </w:rPr>
        <w:t>生成投标文件</w:t>
      </w:r>
    </w:p>
    <w:p w14:paraId="4FC022CE">
      <w:r>
        <w:drawing>
          <wp:inline distT="0" distB="0" distL="114300" distR="114300">
            <wp:extent cx="5267960" cy="3374390"/>
            <wp:effectExtent l="9525" t="9525" r="10795" b="14605"/>
            <wp:docPr id="67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0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743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90426FC">
      <w:pPr>
        <w:ind w:firstLine="420"/>
      </w:pPr>
      <w:r>
        <w:t>点击【生成投标文件】，页面跳转到设置密码串信息界面。</w:t>
      </w:r>
    </w:p>
    <w:p w14:paraId="4F584579">
      <w:r>
        <w:drawing>
          <wp:inline distT="0" distB="0" distL="114300" distR="114300">
            <wp:extent cx="5269230" cy="3387090"/>
            <wp:effectExtent l="9525" t="9525" r="9525" b="17145"/>
            <wp:docPr id="68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1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870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86E0814">
      <w:pPr>
        <w:ind w:firstLine="420"/>
      </w:pPr>
      <w:r>
        <w:t>密码设置完成后，点击【确定】，提示更新成功，点击【生成投标文件】，页面跳转到ca认证界面。</w:t>
      </w:r>
    </w:p>
    <w:p w14:paraId="0038A7EF">
      <w:r>
        <w:drawing>
          <wp:inline distT="0" distB="0" distL="114300" distR="114300">
            <wp:extent cx="5273675" cy="3388995"/>
            <wp:effectExtent l="9525" t="9525" r="20320" b="15240"/>
            <wp:docPr id="69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2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3889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8F25F0">
      <w:pPr>
        <w:ind w:firstLine="420"/>
      </w:pPr>
      <w:r>
        <w:rPr>
          <w:rFonts w:hint="eastAsia"/>
        </w:rPr>
        <w:t>输入CA密码，点击【确定】，选择加密投标文件存储路径，即可生成投标文件。</w:t>
      </w:r>
    </w:p>
    <w:p w14:paraId="46AF1ED0">
      <w:r>
        <w:drawing>
          <wp:inline distT="0" distB="0" distL="114300" distR="114300">
            <wp:extent cx="5267960" cy="3347720"/>
            <wp:effectExtent l="9525" t="9525" r="10795" b="10795"/>
            <wp:docPr id="70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63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477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73DE35E">
      <w:pPr>
        <w:pStyle w:val="4"/>
        <w:numPr>
          <w:ilvl w:val="2"/>
          <w:numId w:val="1"/>
        </w:numPr>
        <w:rPr>
          <w:sz w:val="24"/>
        </w:rPr>
      </w:pPr>
      <w:r>
        <w:rPr>
          <w:rFonts w:hint="eastAsia"/>
          <w:sz w:val="24"/>
        </w:rPr>
        <w:t>重新生成密码</w:t>
      </w:r>
    </w:p>
    <w:p w14:paraId="2C4855FB">
      <w:pPr>
        <w:ind w:firstLine="420"/>
      </w:pPr>
      <w:r>
        <w:t>投标人/供应商忘记密码串或者需要更改密码串，选择需要生成密码的投标文件，输入ca密码，完成ca认证，点击【生成解密密码】，在本地文件夹生成新的密码文件，格式为txt。</w:t>
      </w:r>
    </w:p>
    <w:p w14:paraId="6E1746F0">
      <w:r>
        <w:drawing>
          <wp:inline distT="0" distB="0" distL="114300" distR="114300">
            <wp:extent cx="5271135" cy="3366770"/>
            <wp:effectExtent l="9525" t="9525" r="22860" b="22225"/>
            <wp:docPr id="72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65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667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E094D57">
      <w:pPr>
        <w:pStyle w:val="4"/>
        <w:numPr>
          <w:ilvl w:val="2"/>
          <w:numId w:val="1"/>
        </w:numPr>
        <w:rPr>
          <w:sz w:val="24"/>
        </w:rPr>
      </w:pPr>
      <w:r>
        <w:rPr>
          <w:sz w:val="24"/>
        </w:rPr>
        <w:t>投标文件解密验证</w:t>
      </w:r>
    </w:p>
    <w:p w14:paraId="15E8C8AB">
      <w:pPr>
        <w:ind w:firstLine="420"/>
      </w:pPr>
      <w:r>
        <w:t>投标文件解密验证，投标人/供应商可根据需求，选择不同的解密方式，验证文件是否能够解密成功。如图：</w:t>
      </w:r>
    </w:p>
    <w:p w14:paraId="1E66F53B">
      <w:r>
        <w:drawing>
          <wp:inline distT="0" distB="0" distL="114300" distR="114300">
            <wp:extent cx="5269230" cy="3392170"/>
            <wp:effectExtent l="9525" t="9525" r="9525" b="12065"/>
            <wp:docPr id="73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66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921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EDA993E">
      <w:pPr>
        <w:pStyle w:val="4"/>
        <w:numPr>
          <w:ilvl w:val="2"/>
          <w:numId w:val="1"/>
        </w:numPr>
        <w:rPr>
          <w:sz w:val="24"/>
        </w:rPr>
      </w:pPr>
      <w:r>
        <w:rPr>
          <w:sz w:val="24"/>
        </w:rPr>
        <w:t>PDF文件签章</w:t>
      </w:r>
    </w:p>
    <w:p w14:paraId="5335E44C">
      <w:pPr>
        <w:ind w:firstLine="420"/>
      </w:pPr>
      <w:r>
        <w:t>点击PDF签章按钮，页面跳转到文件签章页面。如图</w:t>
      </w:r>
      <w:r>
        <w:rPr>
          <w:rFonts w:hint="eastAsia"/>
        </w:rPr>
        <w:t>：</w:t>
      </w:r>
    </w:p>
    <w:p w14:paraId="55840C5A">
      <w:r>
        <w:drawing>
          <wp:inline distT="0" distB="0" distL="114300" distR="114300">
            <wp:extent cx="5269865" cy="3373755"/>
            <wp:effectExtent l="9525" t="9525" r="24130" b="15240"/>
            <wp:docPr id="75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68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737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DAC33E">
      <w:r>
        <w:rPr>
          <w:rFonts w:hint="eastAsia"/>
        </w:rPr>
        <w:t>操作说明：</w:t>
      </w:r>
    </w:p>
    <w:p w14:paraId="74810699">
      <w:pPr>
        <w:ind w:firstLine="420"/>
      </w:pPr>
      <w:r>
        <w:t>1、点击【打开文件】，上传本地文件进行签章；</w:t>
      </w:r>
    </w:p>
    <w:p w14:paraId="14E71D10">
      <w:pPr>
        <w:ind w:firstLine="420"/>
      </w:pPr>
      <w:r>
        <w:t>2、点击【单页签章】，支持投标人/供应商一次签一个章；</w:t>
      </w:r>
    </w:p>
    <w:p w14:paraId="01529D7F">
      <w:pPr>
        <w:ind w:firstLine="420"/>
      </w:pPr>
      <w:r>
        <w:t>3、点击【多页签章】，支持一次性签多个章，签章前需要输入签章的页码，投标人/供应商签章后会在需签章的页码的相同位置签章；</w:t>
      </w:r>
    </w:p>
    <w:p w14:paraId="5970CAD5">
      <w:pPr>
        <w:ind w:firstLine="420"/>
      </w:pPr>
      <w:r>
        <w:t>4、点击【保存】，在客户端安装目录下，生成签章文件；</w:t>
      </w:r>
    </w:p>
    <w:p w14:paraId="572221F9">
      <w:pPr>
        <w:ind w:firstLine="420"/>
      </w:pPr>
      <w:r>
        <w:t>5、点击【文件另存为】，投标人/供应商可自行选择文件存储路径。</w:t>
      </w:r>
    </w:p>
    <w:p w14:paraId="537E3588">
      <w:pPr>
        <w:pStyle w:val="3"/>
        <w:numPr>
          <w:ilvl w:val="1"/>
          <w:numId w:val="1"/>
        </w:numPr>
      </w:pPr>
      <w:bookmarkStart w:id="6" w:name="_Toc48218100"/>
      <w:r>
        <w:rPr>
          <w:rFonts w:hint="eastAsia"/>
        </w:rPr>
        <w:t>电子发票下载</w:t>
      </w:r>
      <w:bookmarkEnd w:id="6"/>
    </w:p>
    <w:p w14:paraId="2BD887B6">
      <w:r>
        <w:drawing>
          <wp:inline distT="0" distB="0" distL="114300" distR="114300">
            <wp:extent cx="5273040" cy="2818130"/>
            <wp:effectExtent l="9525" t="9525" r="20955" b="22225"/>
            <wp:docPr id="76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69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181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CDB1AC6">
      <w:pPr>
        <w:ind w:firstLine="420"/>
      </w:pPr>
      <w:r>
        <w:rPr>
          <w:rFonts w:hint="eastAsia"/>
        </w:rPr>
        <w:t>电子发票下载列表，展示CA费、标书费、平台使用服务费、中标服务费这4种类型的发票信息，可根据税务云下载地址进行发票的获取。</w:t>
      </w:r>
    </w:p>
    <w:p w14:paraId="6C9EE69C">
      <w:pPr>
        <w:pStyle w:val="2"/>
        <w:numPr>
          <w:ilvl w:val="0"/>
          <w:numId w:val="8"/>
        </w:numPr>
      </w:pPr>
      <w:bookmarkStart w:id="7" w:name="_Toc800271781"/>
      <w:r>
        <w:rPr>
          <w:rFonts w:hint="eastAsia"/>
        </w:rPr>
        <w:t>公开招标</w:t>
      </w:r>
      <w:bookmarkEnd w:id="7"/>
    </w:p>
    <w:p w14:paraId="2701CFDB">
      <w:pPr>
        <w:ind w:firstLine="420"/>
      </w:pPr>
      <w:r>
        <w:t>招标</w:t>
      </w:r>
      <w:r>
        <w:rPr>
          <w:rFonts w:hint="eastAsia"/>
        </w:rPr>
        <w:t>流程</w:t>
      </w:r>
      <w:r>
        <w:t>供应商的功能包括:</w:t>
      </w:r>
      <w:r>
        <w:rPr>
          <w:rFonts w:hint="eastAsia"/>
        </w:rPr>
        <w:t>参与项目、报名</w:t>
      </w:r>
      <w:r>
        <w:t>/邀请</w:t>
      </w:r>
      <w:r>
        <w:rPr>
          <w:rFonts w:hint="eastAsia"/>
        </w:rPr>
        <w:t>回执</w:t>
      </w:r>
      <w:r>
        <w:t>、购买</w:t>
      </w:r>
      <w:r>
        <w:rPr>
          <w:rFonts w:hint="eastAsia"/>
        </w:rPr>
        <w:t>文件</w:t>
      </w:r>
      <w:r>
        <w:t>、</w:t>
      </w:r>
      <w:r>
        <w:rPr>
          <w:rFonts w:hint="eastAsia"/>
        </w:rPr>
        <w:t>下载文件、递交</w:t>
      </w:r>
      <w:r>
        <w:t>投标</w:t>
      </w:r>
      <w:r>
        <w:rPr>
          <w:rFonts w:hint="eastAsia"/>
        </w:rPr>
        <w:t>文件</w:t>
      </w:r>
      <w:r>
        <w:t>、在线开标、</w:t>
      </w:r>
      <w:r>
        <w:rPr>
          <w:rFonts w:hint="eastAsia"/>
        </w:rPr>
        <w:t>评标澄清、</w:t>
      </w:r>
      <w:r>
        <w:t>查看中标公告、查看中标通知书。每一个功能按照顺序进行排列，在进行投标环节中具体的操作步骤也将按照此顺序依次展开，下面将</w:t>
      </w:r>
      <w:r>
        <w:rPr>
          <w:rFonts w:hint="eastAsia"/>
        </w:rPr>
        <w:t>一一</w:t>
      </w:r>
      <w:r>
        <w:t>介绍各个功能。</w:t>
      </w:r>
    </w:p>
    <w:p w14:paraId="0B8FCEAB">
      <w:pPr>
        <w:pStyle w:val="3"/>
        <w:numPr>
          <w:ilvl w:val="1"/>
          <w:numId w:val="9"/>
        </w:numPr>
      </w:pPr>
      <w:bookmarkStart w:id="8" w:name="_Toc477742106"/>
      <w:bookmarkStart w:id="9" w:name="_参与项目"/>
      <w:r>
        <w:rPr>
          <w:rFonts w:hint="eastAsia"/>
        </w:rPr>
        <w:t>参与项目</w:t>
      </w:r>
      <w:bookmarkEnd w:id="8"/>
    </w:p>
    <w:bookmarkEnd w:id="9"/>
    <w:p w14:paraId="26F81BE3">
      <w:pPr>
        <w:ind w:firstLine="420"/>
      </w:pPr>
      <w:r>
        <w:rPr>
          <w:rFonts w:hint="eastAsia"/>
        </w:rPr>
        <w:t>在【待参与项目】列表中找到想要投标的项目，点击【立即参与】-【确定】，获取投标资格。如图：</w:t>
      </w:r>
    </w:p>
    <w:p w14:paraId="17529BEC">
      <w:r>
        <w:drawing>
          <wp:inline distT="0" distB="0" distL="0" distR="0">
            <wp:extent cx="5274310" cy="2373630"/>
            <wp:effectExtent l="0" t="0" r="2540" b="7620"/>
            <wp:docPr id="6298476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847692" name="图片 1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150" cy="2452370"/>
            <wp:effectExtent l="19050" t="19050" r="12700" b="24130"/>
            <wp:docPr id="1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2"/>
                    <pic:cNvPicPr>
                      <a:picLocks noChangeAspect="1"/>
                    </pic:cNvPicPr>
                  </pic:nvPicPr>
                  <pic:blipFill>
                    <a:blip r:embed="rId75"/>
                    <a:srcRect t="1315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45237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57347903">
      <w:pPr>
        <w:pStyle w:val="3"/>
        <w:numPr>
          <w:ilvl w:val="1"/>
          <w:numId w:val="9"/>
        </w:numPr>
      </w:pPr>
      <w:bookmarkStart w:id="10" w:name="_Toc2117703056"/>
      <w:bookmarkStart w:id="11" w:name="_报名/邀请回执"/>
      <w:r>
        <w:rPr>
          <w:rFonts w:hint="eastAsia"/>
        </w:rPr>
        <w:t>报名/邀请回执</w:t>
      </w:r>
      <w:bookmarkEnd w:id="10"/>
    </w:p>
    <w:bookmarkEnd w:id="11"/>
    <w:p w14:paraId="13133E7C">
      <w:pPr>
        <w:pStyle w:val="4"/>
        <w:numPr>
          <w:ilvl w:val="2"/>
          <w:numId w:val="9"/>
        </w:numPr>
      </w:pPr>
      <w:r>
        <w:rPr>
          <w:rFonts w:hint="eastAsia"/>
        </w:rPr>
        <w:t>报名</w:t>
      </w:r>
    </w:p>
    <w:p w14:paraId="6450DF14">
      <w:pPr>
        <w:ind w:firstLine="420"/>
      </w:pPr>
      <w:r>
        <w:rPr>
          <w:rFonts w:hint="eastAsia"/>
        </w:rPr>
        <w:t>在【已参与项目】列表中找到已参与的项目，点击【报名】，进入报名页面，上传报名所需材料，点击【提交】，交由采购业务员进行审核，若报名被驳回，在报名时间截止前可再次提交资料进行报名。如图：</w:t>
      </w:r>
    </w:p>
    <w:p w14:paraId="0D8AFFC6">
      <w:r>
        <w:drawing>
          <wp:inline distT="0" distB="0" distL="0" distR="0">
            <wp:extent cx="5274310" cy="2373630"/>
            <wp:effectExtent l="0" t="0" r="2540" b="7620"/>
            <wp:docPr id="18997822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782218" name="图片 1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2738120"/>
            <wp:effectExtent l="9525" t="9525" r="21590" b="10795"/>
            <wp:docPr id="2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4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381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818765"/>
            <wp:effectExtent l="9525" t="9525" r="12065" b="21590"/>
            <wp:docPr id="2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5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187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2B370F3">
      <w:pPr>
        <w:rPr>
          <w:rFonts w:hint="eastAsia"/>
        </w:rPr>
      </w:pPr>
      <w:r>
        <w:drawing>
          <wp:inline distT="0" distB="0" distL="0" distR="0">
            <wp:extent cx="5274310" cy="2373630"/>
            <wp:effectExtent l="0" t="0" r="2540" b="7620"/>
            <wp:docPr id="7762957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295743" name="图片 1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30BEC">
      <w:pPr>
        <w:pStyle w:val="4"/>
        <w:numPr>
          <w:ilvl w:val="2"/>
          <w:numId w:val="9"/>
        </w:numPr>
      </w:pPr>
      <w:r>
        <w:rPr>
          <w:rFonts w:hint="eastAsia"/>
        </w:rPr>
        <w:t>邀请回执</w:t>
      </w:r>
    </w:p>
    <w:p w14:paraId="466D3107">
      <w:pPr>
        <w:ind w:firstLine="420"/>
      </w:pPr>
      <w:r>
        <w:rPr>
          <w:rFonts w:hint="eastAsia"/>
        </w:rPr>
        <w:t>采购业务员发出邀请书之后，投标人需要对投标邀请做出反馈。投标人在【已参与项目】列表中找到已参与的项目，点击【邀请回执】，进入邀请回执确认页面，上传附件，点击【发送】即可！</w:t>
      </w:r>
    </w:p>
    <w:p w14:paraId="65FEC0A4">
      <w:r>
        <w:drawing>
          <wp:inline distT="0" distB="0" distL="114300" distR="114300">
            <wp:extent cx="5267325" cy="2452370"/>
            <wp:effectExtent l="19050" t="19050" r="28575" b="24130"/>
            <wp:docPr id="2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7"/>
                    <pic:cNvPicPr>
                      <a:picLocks noChangeAspect="1"/>
                    </pic:cNvPicPr>
                  </pic:nvPicPr>
                  <pic:blipFill>
                    <a:blip r:embed="rId80"/>
                    <a:srcRect t="1315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5237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804795"/>
            <wp:effectExtent l="9525" t="9525" r="17780" b="20320"/>
            <wp:docPr id="24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8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047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315161">
      <w:pPr>
        <w:pStyle w:val="3"/>
        <w:numPr>
          <w:ilvl w:val="1"/>
          <w:numId w:val="9"/>
        </w:numPr>
      </w:pPr>
      <w:bookmarkStart w:id="12" w:name="_Toc1988780461"/>
      <w:bookmarkStart w:id="13" w:name="_购买文件"/>
      <w:r>
        <w:rPr>
          <w:rFonts w:hint="eastAsia"/>
        </w:rPr>
        <w:t>购买文件</w:t>
      </w:r>
      <w:bookmarkEnd w:id="12"/>
    </w:p>
    <w:bookmarkEnd w:id="13"/>
    <w:p w14:paraId="740BF577">
      <w:pPr>
        <w:ind w:firstLine="420"/>
      </w:pPr>
      <w:r>
        <w:rPr>
          <w:rFonts w:hint="eastAsia"/>
        </w:rPr>
        <w:t>采购业务员发出招标文件之后，供应商可在【购买文件】列表中找到对应的项目，点击【购买文件】，进入填写购标信息页面。如图：</w:t>
      </w:r>
    </w:p>
    <w:p w14:paraId="09D4C08F">
      <w:r>
        <w:drawing>
          <wp:inline distT="0" distB="0" distL="0" distR="0">
            <wp:extent cx="5274310" cy="2373630"/>
            <wp:effectExtent l="0" t="0" r="2540" b="7620"/>
            <wp:docPr id="1087700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70005" name="图片 1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666365"/>
            <wp:effectExtent l="9525" t="9525" r="9525" b="21590"/>
            <wp:docPr id="2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0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663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150" cy="2601595"/>
            <wp:effectExtent l="9525" t="9525" r="14605" b="10160"/>
            <wp:docPr id="27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1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015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2620010"/>
            <wp:effectExtent l="9525" t="9525" r="23495" b="22225"/>
            <wp:docPr id="2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2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200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1EBD7D6">
      <w:pPr>
        <w:ind w:firstLine="420"/>
      </w:pPr>
      <w:r>
        <w:rPr>
          <w:rFonts w:hint="eastAsia"/>
        </w:rPr>
        <w:t>检查购标人信息，选择支付方式，检查发票信息，确认无误之后，点击【提交订单】-【确定】，提交采购业务员进行订单复核。</w:t>
      </w:r>
    </w:p>
    <w:p w14:paraId="0FC3F4D4">
      <w:pPr>
        <w:pStyle w:val="3"/>
        <w:numPr>
          <w:ilvl w:val="1"/>
          <w:numId w:val="9"/>
        </w:numPr>
      </w:pPr>
      <w:bookmarkStart w:id="14" w:name="_Toc1997726119"/>
      <w:bookmarkStart w:id="15" w:name="_下载文件"/>
      <w:r>
        <w:rPr>
          <w:rFonts w:hint="eastAsia"/>
        </w:rPr>
        <w:t>下载文件</w:t>
      </w:r>
      <w:bookmarkEnd w:id="14"/>
    </w:p>
    <w:bookmarkEnd w:id="15"/>
    <w:p w14:paraId="6B941273">
      <w:r>
        <w:drawing>
          <wp:inline distT="0" distB="0" distL="114300" distR="114300">
            <wp:extent cx="5260975" cy="2802255"/>
            <wp:effectExtent l="9525" t="9525" r="17780" b="22860"/>
            <wp:docPr id="29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3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022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A94B0C7">
      <w:pPr>
        <w:jc w:val="center"/>
      </w:pPr>
      <w:r>
        <w:drawing>
          <wp:inline distT="0" distB="0" distL="114300" distR="114300">
            <wp:extent cx="3926205" cy="2160270"/>
            <wp:effectExtent l="9525" t="9525" r="11430" b="9525"/>
            <wp:docPr id="30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4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3926205" cy="21602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54E8475">
      <w:pPr>
        <w:ind w:firstLine="420"/>
      </w:pPr>
      <w:r>
        <w:rPr>
          <w:rFonts w:hint="eastAsia"/>
        </w:rPr>
        <w:t>文件购买成功之后，【我的项目】列表中对应的项目数据，点击【文件下载】，下载到的招标文件是zip格式压缩包，解压，其中至少包含3种格式的文件：word和pdf格式的招标文件、ebid格式数据包。</w:t>
      </w:r>
    </w:p>
    <w:p w14:paraId="503C3EE4">
      <w:pPr>
        <w:pStyle w:val="3"/>
        <w:numPr>
          <w:ilvl w:val="1"/>
          <w:numId w:val="9"/>
        </w:numPr>
      </w:pPr>
      <w:bookmarkStart w:id="16" w:name="_Toc2023544835"/>
      <w:bookmarkStart w:id="17" w:name="_招标文件澄清"/>
      <w:r>
        <w:rPr>
          <w:rFonts w:hint="eastAsia"/>
        </w:rPr>
        <w:t>招标文件澄清</w:t>
      </w:r>
      <w:bookmarkEnd w:id="16"/>
    </w:p>
    <w:bookmarkEnd w:id="17"/>
    <w:p w14:paraId="3245881F">
      <w:pPr>
        <w:ind w:firstLine="420"/>
      </w:pPr>
      <w:r>
        <w:rPr>
          <w:rFonts w:hint="eastAsia"/>
        </w:rPr>
        <w:t>供应商于项目工作台点击【招标文件澄清】，可进入招标/采购文件澄清页面。如图：</w:t>
      </w:r>
    </w:p>
    <w:p w14:paraId="3083D831">
      <w:r>
        <w:drawing>
          <wp:inline distT="0" distB="0" distL="114300" distR="114300">
            <wp:extent cx="5269230" cy="2639060"/>
            <wp:effectExtent l="9525" t="9525" r="9525" b="18415"/>
            <wp:docPr id="77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0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390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D099BDA">
      <w:pPr>
        <w:pStyle w:val="4"/>
        <w:numPr>
          <w:ilvl w:val="2"/>
          <w:numId w:val="9"/>
        </w:numPr>
      </w:pPr>
      <w:r>
        <w:rPr>
          <w:rFonts w:hint="eastAsia"/>
        </w:rPr>
        <w:t>我提出的问题</w:t>
      </w:r>
    </w:p>
    <w:p w14:paraId="04ACE20D">
      <w:pPr>
        <w:ind w:firstLine="420"/>
      </w:pPr>
      <w:r>
        <w:rPr>
          <w:rFonts w:hint="eastAsia"/>
        </w:rPr>
        <w:t>显示投标人/供应商向采购业务员提出的所有问题。</w:t>
      </w:r>
    </w:p>
    <w:p w14:paraId="7768B6C1">
      <w:r>
        <w:drawing>
          <wp:inline distT="0" distB="0" distL="114300" distR="114300">
            <wp:extent cx="5269865" cy="2632075"/>
            <wp:effectExtent l="9525" t="9525" r="24130" b="10160"/>
            <wp:docPr id="78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1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32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738067F">
      <w:r>
        <w:drawing>
          <wp:inline distT="0" distB="0" distL="114300" distR="114300">
            <wp:extent cx="5260975" cy="2603500"/>
            <wp:effectExtent l="0" t="0" r="12065" b="2540"/>
            <wp:docPr id="79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2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DFDB2">
      <w:pPr>
        <w:ind w:firstLine="420"/>
      </w:pPr>
      <w:r>
        <w:t>供应商对采购标的技术规格、验收标准、交付要求存在理解偏差；对资质审核标准、报价规则、响应时限、保证金缴纳等参与流程存有疑问；发现</w:t>
      </w:r>
      <w:r>
        <w:rPr>
          <w:rFonts w:hint="eastAsia"/>
        </w:rPr>
        <w:t>招标</w:t>
      </w:r>
      <w:r>
        <w:t>文件内容矛盾、信息遗漏需采购方明确；或针对项目匹配性、履约要求等提出个性化咨询</w:t>
      </w:r>
      <w:r>
        <w:rPr>
          <w:rFonts w:hint="eastAsia"/>
        </w:rPr>
        <w:t>等场景，可以主动提出疑问。</w:t>
      </w:r>
    </w:p>
    <w:p w14:paraId="2FDA5B0D">
      <w:pPr>
        <w:ind w:firstLine="420"/>
      </w:pPr>
      <w:r>
        <w:rPr>
          <w:rFonts w:hint="eastAsia"/>
        </w:rPr>
        <w:t>点击【提出问题】，填写澄清问题标题、澄清问题内容、澄清问题附件等信息，点击【提交】，即可发送疑问给采购业务员。</w:t>
      </w:r>
    </w:p>
    <w:p w14:paraId="66E3BCD7">
      <w:pPr>
        <w:pStyle w:val="4"/>
        <w:numPr>
          <w:ilvl w:val="2"/>
          <w:numId w:val="9"/>
        </w:numPr>
      </w:pPr>
      <w:r>
        <w:rPr>
          <w:rFonts w:hint="eastAsia"/>
        </w:rPr>
        <w:t>回复/澄清</w:t>
      </w:r>
    </w:p>
    <w:p w14:paraId="49D06A02">
      <w:pPr>
        <w:ind w:firstLine="420"/>
      </w:pPr>
      <w:r>
        <w:rPr>
          <w:rFonts w:hint="eastAsia"/>
        </w:rPr>
        <w:t>显示采购业务员对该投标人/供应商提出的澄清或回复的所有问题。</w:t>
      </w:r>
    </w:p>
    <w:p w14:paraId="5B7FA9C3">
      <w:r>
        <w:drawing>
          <wp:inline distT="0" distB="0" distL="114300" distR="114300">
            <wp:extent cx="5260975" cy="2621915"/>
            <wp:effectExtent l="9525" t="9525" r="17780" b="20320"/>
            <wp:docPr id="80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73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6219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BA09247">
      <w:pPr>
        <w:ind w:firstLine="420"/>
      </w:pPr>
      <w:r>
        <w:rPr>
          <w:rFonts w:hint="eastAsia"/>
        </w:rPr>
        <w:t>点击【确认】，上传澄清回执，进行澄清确认函的确认。如图：</w:t>
      </w:r>
    </w:p>
    <w:p w14:paraId="6A1891F8">
      <w:r>
        <w:drawing>
          <wp:inline distT="0" distB="0" distL="114300" distR="114300">
            <wp:extent cx="5260975" cy="2628900"/>
            <wp:effectExtent l="9525" t="9525" r="17780" b="13335"/>
            <wp:docPr id="81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74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628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600325"/>
            <wp:effectExtent l="9525" t="9525" r="9525" b="11430"/>
            <wp:docPr id="82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75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00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630170"/>
            <wp:effectExtent l="9525" t="9525" r="9525" b="12065"/>
            <wp:docPr id="83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76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301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BA4D1AD">
      <w:pPr>
        <w:ind w:firstLine="420"/>
      </w:pPr>
      <w:r>
        <w:rPr>
          <w:rFonts w:hint="eastAsia"/>
        </w:rPr>
        <w:t>采购业务员回复的澄清在确认之后，可以查看澄清回复的详情。</w:t>
      </w:r>
    </w:p>
    <w:p w14:paraId="0D0CB9FC">
      <w:r>
        <w:drawing>
          <wp:inline distT="0" distB="0" distL="114300" distR="114300">
            <wp:extent cx="5273040" cy="2778760"/>
            <wp:effectExtent l="9525" t="9525" r="20955" b="15875"/>
            <wp:docPr id="84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77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787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47ADBF">
      <w:pPr>
        <w:ind w:firstLine="420"/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注意：递交文件之前必须进行澄清确认。若未确认，系统会提示：您有1项澄清未确认，请先确认后再进行递交。</w:t>
      </w:r>
    </w:p>
    <w:p w14:paraId="24E150E1">
      <w:pPr>
        <w:pStyle w:val="3"/>
        <w:numPr>
          <w:ilvl w:val="1"/>
          <w:numId w:val="9"/>
        </w:numPr>
      </w:pPr>
      <w:bookmarkStart w:id="18" w:name="_Toc19524306"/>
      <w:r>
        <w:rPr>
          <w:rFonts w:hint="eastAsia"/>
        </w:rPr>
        <w:t>递交投标文件</w:t>
      </w:r>
      <w:bookmarkEnd w:id="18"/>
    </w:p>
    <w:p w14:paraId="72E88F11">
      <w:pPr>
        <w:ind w:firstLine="420"/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备注：递交投标文件之前，必须先进行CA绑定，具体操作见</w:t>
      </w:r>
      <w:r>
        <w:fldChar w:fldCharType="begin"/>
      </w:r>
      <w:r>
        <w:instrText xml:space="preserve"> HYPERLINK \l "_CA绑定" </w:instrText>
      </w:r>
      <w:r>
        <w:fldChar w:fldCharType="separate"/>
      </w:r>
      <w:r>
        <w:rPr>
          <w:rStyle w:val="14"/>
          <w:rFonts w:hint="eastAsia"/>
          <w:b/>
          <w:bCs/>
        </w:rPr>
        <w:t>CA绑定</w:t>
      </w:r>
      <w:r>
        <w:rPr>
          <w:rStyle w:val="14"/>
          <w:rFonts w:hint="eastAsia"/>
          <w:b/>
          <w:bCs/>
        </w:rPr>
        <w:fldChar w:fldCharType="end"/>
      </w:r>
      <w:r>
        <w:rPr>
          <w:rFonts w:hint="eastAsia"/>
          <w:b/>
          <w:bCs/>
          <w:color w:val="FF0000"/>
        </w:rPr>
        <w:t>。</w:t>
      </w:r>
    </w:p>
    <w:p w14:paraId="5EC57C61">
      <w:pPr>
        <w:rPr>
          <w:b/>
          <w:bCs/>
          <w:color w:val="FF0000"/>
        </w:rPr>
      </w:pPr>
      <w:r>
        <w:drawing>
          <wp:inline distT="0" distB="0" distL="114300" distR="114300">
            <wp:extent cx="5263515" cy="2664460"/>
            <wp:effectExtent l="9525" t="9525" r="15240" b="23495"/>
            <wp:docPr id="86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79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6644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9418328">
      <w:pPr>
        <w:ind w:firstLine="420"/>
      </w:pPr>
      <w:r>
        <w:rPr>
          <w:rFonts w:hint="eastAsia"/>
        </w:rPr>
        <w:t>完善开标参与人信息，上传投标文件（投标客户端编制并生成etnd格式的加密投标文件），点击【递交投标文件】，触发递交弹框。如图：</w:t>
      </w:r>
    </w:p>
    <w:p w14:paraId="41518147">
      <w:pPr>
        <w:rPr>
          <w:b/>
          <w:bCs/>
        </w:rPr>
      </w:pPr>
      <w:r>
        <w:drawing>
          <wp:inline distT="0" distB="0" distL="114300" distR="114300">
            <wp:extent cx="5269865" cy="2613660"/>
            <wp:effectExtent l="9525" t="9525" r="24130" b="13335"/>
            <wp:docPr id="91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83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136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644775"/>
            <wp:effectExtent l="0" t="0" r="6350" b="6985"/>
            <wp:docPr id="92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84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4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96246">
      <w:pPr>
        <w:ind w:firstLine="420"/>
      </w:pPr>
      <w:r>
        <w:rPr>
          <w:rFonts w:hint="eastAsia"/>
        </w:rPr>
        <w:t>选择CA类型：CFCA，输入CA密码，点击【CA登录】，进行CA验证。</w:t>
      </w:r>
    </w:p>
    <w:p w14:paraId="249BFD56">
      <w:r>
        <w:drawing>
          <wp:inline distT="0" distB="0" distL="114300" distR="114300">
            <wp:extent cx="5272405" cy="2646045"/>
            <wp:effectExtent l="0" t="0" r="635" b="5715"/>
            <wp:docPr id="93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85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2686050"/>
            <wp:effectExtent l="9525" t="9525" r="24130" b="17145"/>
            <wp:docPr id="94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86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86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F5280EC">
      <w:pPr>
        <w:ind w:firstLine="420"/>
      </w:pPr>
      <w:r>
        <w:rPr>
          <w:rFonts w:hint="eastAsia"/>
        </w:rPr>
        <w:t>点击【递交投标文件】，即可递交文件成功！</w:t>
      </w:r>
    </w:p>
    <w:p w14:paraId="6B288572">
      <w:pPr>
        <w:pStyle w:val="4"/>
        <w:numPr>
          <w:ilvl w:val="2"/>
          <w:numId w:val="9"/>
        </w:numPr>
      </w:pPr>
      <w:r>
        <w:rPr>
          <w:rFonts w:hint="eastAsia"/>
        </w:rPr>
        <w:t>回执查看</w:t>
      </w:r>
    </w:p>
    <w:p w14:paraId="0C944A99">
      <w:pPr>
        <w:ind w:firstLine="420"/>
      </w:pPr>
      <w:r>
        <w:rPr>
          <w:rFonts w:hint="eastAsia"/>
        </w:rPr>
        <w:t>点击【回执查看】，弹框查看回执文件，可下载和在线预览。</w:t>
      </w:r>
    </w:p>
    <w:p w14:paraId="2FFE7D84">
      <w:r>
        <w:drawing>
          <wp:inline distT="0" distB="0" distL="114300" distR="114300">
            <wp:extent cx="5266690" cy="2678430"/>
            <wp:effectExtent l="0" t="0" r="6350" b="3810"/>
            <wp:docPr id="95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87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7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821305"/>
            <wp:effectExtent l="9525" t="9525" r="17780" b="19050"/>
            <wp:docPr id="96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88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213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121F1B1">
      <w:pPr>
        <w:pStyle w:val="4"/>
        <w:numPr>
          <w:ilvl w:val="2"/>
          <w:numId w:val="9"/>
        </w:numPr>
      </w:pPr>
      <w:r>
        <w:rPr>
          <w:rFonts w:hint="eastAsia"/>
        </w:rPr>
        <w:t>撤回投标文件</w:t>
      </w:r>
    </w:p>
    <w:p w14:paraId="1E41EABF">
      <w:pPr>
        <w:ind w:firstLine="420"/>
      </w:pPr>
      <w:r>
        <w:rPr>
          <w:rFonts w:hint="eastAsia"/>
        </w:rPr>
        <w:t>递交投标文件成功后，在开标之前可点击【撤回投标文件】，撤回已递交的投标文件。</w:t>
      </w:r>
    </w:p>
    <w:p w14:paraId="61D753E3">
      <w:r>
        <w:drawing>
          <wp:inline distT="0" distB="0" distL="114300" distR="114300">
            <wp:extent cx="5263515" cy="2658745"/>
            <wp:effectExtent l="9525" t="9525" r="15240" b="13970"/>
            <wp:docPr id="97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89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6587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CBA15A4">
      <w:pPr>
        <w:pStyle w:val="3"/>
        <w:numPr>
          <w:ilvl w:val="1"/>
          <w:numId w:val="9"/>
        </w:numPr>
      </w:pPr>
      <w:bookmarkStart w:id="19" w:name="_Toc1727496598"/>
      <w:r>
        <w:rPr>
          <w:rFonts w:hint="eastAsia"/>
        </w:rPr>
        <w:t>在线开标</w:t>
      </w:r>
      <w:bookmarkEnd w:id="19"/>
    </w:p>
    <w:p w14:paraId="29DCF6D1">
      <w:r>
        <w:drawing>
          <wp:inline distT="0" distB="0" distL="114300" distR="114300">
            <wp:extent cx="5267960" cy="2823210"/>
            <wp:effectExtent l="9525" t="9525" r="10795" b="17145"/>
            <wp:docPr id="98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90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232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CF57948">
      <w:pPr>
        <w:ind w:firstLine="420"/>
      </w:pPr>
      <w:r>
        <w:rPr>
          <w:rFonts w:hint="eastAsia"/>
        </w:rPr>
        <w:t>供应商在首页待办找到开标的事项，点击【处理】，进入开标大厅列表。</w:t>
      </w:r>
    </w:p>
    <w:p w14:paraId="103A9254">
      <w:r>
        <w:drawing>
          <wp:inline distT="0" distB="0" distL="114300" distR="114300">
            <wp:extent cx="5269865" cy="2806065"/>
            <wp:effectExtent l="9525" t="9525" r="24130" b="19050"/>
            <wp:docPr id="99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91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060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20C6BD2">
      <w:pPr>
        <w:ind w:firstLine="420"/>
      </w:pPr>
      <w:r>
        <w:rPr>
          <w:rFonts w:hint="eastAsia"/>
        </w:rPr>
        <w:t>双击今日开标项目中自己参与的项目进入该项目的开标大厅，进入开标室。</w:t>
      </w:r>
    </w:p>
    <w:p w14:paraId="21911FD2">
      <w:pPr>
        <w:pStyle w:val="4"/>
        <w:numPr>
          <w:ilvl w:val="2"/>
          <w:numId w:val="9"/>
        </w:numPr>
      </w:pPr>
      <w:r>
        <w:rPr>
          <w:rFonts w:hint="eastAsia"/>
        </w:rPr>
        <w:t>签到</w:t>
      </w:r>
    </w:p>
    <w:p w14:paraId="577E8E89">
      <w:pPr>
        <w:ind w:firstLine="420"/>
      </w:pPr>
      <w:r>
        <w:rPr>
          <w:rFonts w:hint="eastAsia"/>
        </w:rPr>
        <w:t>进入开标室之后，页面自动弹出开标规则说明。</w:t>
      </w:r>
    </w:p>
    <w:p w14:paraId="2D2EF00B">
      <w:r>
        <w:drawing>
          <wp:inline distT="0" distB="0" distL="114300" distR="114300">
            <wp:extent cx="5269230" cy="2874645"/>
            <wp:effectExtent l="9525" t="9525" r="9525" b="11430"/>
            <wp:docPr id="100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92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8746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CBB9A67">
      <w:pPr>
        <w:ind w:firstLine="420"/>
      </w:pPr>
      <w:r>
        <w:t>仔细阅读开标规则说明，阅读完毕点击【关闭】按钮</w:t>
      </w:r>
      <w:r>
        <w:rPr>
          <w:rFonts w:hint="eastAsia"/>
        </w:rPr>
        <w:t>，</w:t>
      </w:r>
      <w:r>
        <w:t>关闭开标规则说明</w:t>
      </w:r>
      <w:r>
        <w:rPr>
          <w:rFonts w:hint="eastAsia"/>
        </w:rPr>
        <w:t>。</w:t>
      </w:r>
    </w:p>
    <w:p w14:paraId="441F5B67">
      <w:r>
        <w:drawing>
          <wp:inline distT="0" distB="0" distL="114300" distR="114300">
            <wp:extent cx="5262880" cy="2822575"/>
            <wp:effectExtent l="9525" t="9525" r="15875" b="17780"/>
            <wp:docPr id="101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93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8225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2024D2C">
      <w:pPr>
        <w:pStyle w:val="4"/>
        <w:numPr>
          <w:ilvl w:val="2"/>
          <w:numId w:val="9"/>
        </w:numPr>
      </w:pPr>
      <w:r>
        <w:rPr>
          <w:rFonts w:hint="eastAsia"/>
        </w:rPr>
        <w:t>解密</w:t>
      </w:r>
    </w:p>
    <w:p w14:paraId="2D5740CA">
      <w:pPr>
        <w:ind w:firstLine="420"/>
      </w:pPr>
      <w:r>
        <w:rPr>
          <w:rFonts w:hint="eastAsia"/>
        </w:rPr>
        <w:t>投标人解密文件需要用到编制投标文件时所用的CA，因此解密之前如果未绑定CA证书，需要先绑定CA证书，绑定方法见</w:t>
      </w:r>
      <w:r>
        <w:fldChar w:fldCharType="begin"/>
      </w:r>
      <w:r>
        <w:instrText xml:space="preserve"> HYPERLINK \l "_CA绑定" </w:instrText>
      </w:r>
      <w:r>
        <w:fldChar w:fldCharType="separate"/>
      </w:r>
      <w:r>
        <w:rPr>
          <w:rStyle w:val="14"/>
          <w:rFonts w:hint="eastAsia"/>
        </w:rPr>
        <w:t>CA绑定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075D5AE2">
      <w:pPr>
        <w:ind w:firstLine="420"/>
      </w:pPr>
      <w:r>
        <w:rPr>
          <w:rFonts w:hint="eastAsia"/>
        </w:rPr>
        <w:t>采购业务员确认开标后，投标人即可开始解密，投标人必须在规定的时间内完成解密。</w:t>
      </w:r>
    </w:p>
    <w:p w14:paraId="23743DE3">
      <w:r>
        <w:drawing>
          <wp:inline distT="0" distB="0" distL="114300" distR="114300">
            <wp:extent cx="5271135" cy="2839085"/>
            <wp:effectExtent l="9525" t="9525" r="22860" b="16510"/>
            <wp:docPr id="102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94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390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D76E044">
      <w:pPr>
        <w:pStyle w:val="5"/>
        <w:numPr>
          <w:ilvl w:val="0"/>
          <w:numId w:val="10"/>
        </w:numPr>
      </w:pPr>
      <w:r>
        <w:rPr>
          <w:rFonts w:hint="eastAsia"/>
        </w:rPr>
        <w:t>CA解密</w:t>
      </w:r>
    </w:p>
    <w:p w14:paraId="14867064">
      <w:r>
        <w:drawing>
          <wp:inline distT="0" distB="0" distL="114300" distR="114300">
            <wp:extent cx="5267960" cy="2809240"/>
            <wp:effectExtent l="0" t="0" r="5080" b="10160"/>
            <wp:docPr id="103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95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859405"/>
            <wp:effectExtent l="9525" t="9525" r="12065" b="11430"/>
            <wp:docPr id="104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96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594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4925E16">
      <w:pPr>
        <w:ind w:firstLine="420"/>
      </w:pPr>
      <w:r>
        <w:rPr>
          <w:rFonts w:hint="eastAsia"/>
        </w:rPr>
        <w:t>输入CA密码，点击【确定】按钮提交CA解密的密码，执行解密操作。</w:t>
      </w:r>
    </w:p>
    <w:p w14:paraId="7E30167B">
      <w:pPr>
        <w:pStyle w:val="5"/>
        <w:numPr>
          <w:ilvl w:val="0"/>
          <w:numId w:val="10"/>
        </w:numPr>
      </w:pPr>
      <w:r>
        <w:rPr>
          <w:rFonts w:hint="eastAsia"/>
        </w:rPr>
        <w:t>密码信封解密</w:t>
      </w:r>
    </w:p>
    <w:p w14:paraId="15DB5822">
      <w:r>
        <w:drawing>
          <wp:inline distT="0" distB="0" distL="114300" distR="114300">
            <wp:extent cx="5263515" cy="2850515"/>
            <wp:effectExtent l="0" t="0" r="9525" b="14605"/>
            <wp:docPr id="105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97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0D61D">
      <w:pPr>
        <w:ind w:firstLine="420"/>
      </w:pPr>
      <w:r>
        <w:rPr>
          <w:rFonts w:hint="eastAsia"/>
        </w:rPr>
        <w:t>点击【其他方式解密】可进入密码信封解密模式。</w:t>
      </w:r>
    </w:p>
    <w:p w14:paraId="58B2CE21">
      <w:r>
        <w:drawing>
          <wp:inline distT="0" distB="0" distL="114300" distR="114300">
            <wp:extent cx="5269865" cy="2869565"/>
            <wp:effectExtent l="0" t="0" r="3175" b="10795"/>
            <wp:docPr id="106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98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ABFA6">
      <w:r>
        <w:drawing>
          <wp:inline distT="0" distB="0" distL="114300" distR="114300">
            <wp:extent cx="5269230" cy="2831465"/>
            <wp:effectExtent l="0" t="0" r="3810" b="3175"/>
            <wp:docPr id="107" name="图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99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83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72037">
      <w:pPr>
        <w:ind w:firstLine="420"/>
      </w:pPr>
      <w:r>
        <w:rPr>
          <w:rFonts w:hint="eastAsia"/>
        </w:rPr>
        <w:t>填写密码信封，该密码在编制投标文件生成时设置，点击【确定】，提交密码，执行解密操作。</w:t>
      </w:r>
    </w:p>
    <w:p w14:paraId="195BC0D0">
      <w:pPr>
        <w:pStyle w:val="4"/>
        <w:numPr>
          <w:ilvl w:val="2"/>
          <w:numId w:val="9"/>
        </w:numPr>
      </w:pPr>
      <w:r>
        <w:rPr>
          <w:rFonts w:hint="eastAsia"/>
        </w:rPr>
        <w:t>签名</w:t>
      </w:r>
    </w:p>
    <w:p w14:paraId="7000B584">
      <w:r>
        <w:drawing>
          <wp:inline distT="0" distB="0" distL="114300" distR="114300">
            <wp:extent cx="5260975" cy="2828925"/>
            <wp:effectExtent l="9525" t="9525" r="17780" b="11430"/>
            <wp:docPr id="108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100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289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831465"/>
            <wp:effectExtent l="0" t="0" r="12065" b="3175"/>
            <wp:docPr id="110" name="图片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102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3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06D81">
      <w:pPr>
        <w:ind w:firstLine="420"/>
      </w:pPr>
      <w:r>
        <w:rPr>
          <w:rFonts w:hint="eastAsia"/>
        </w:rPr>
        <w:t>采购业务员下发开标记录表后即显示，点击箭头所指图标，触发签名弹框。点击【签名】之后，有两种签名方式：CA签名、人工签名。</w:t>
      </w:r>
    </w:p>
    <w:p w14:paraId="50B5E513">
      <w:pPr>
        <w:pStyle w:val="5"/>
        <w:numPr>
          <w:ilvl w:val="0"/>
          <w:numId w:val="11"/>
        </w:numPr>
      </w:pPr>
      <w:r>
        <w:rPr>
          <w:rFonts w:hint="eastAsia"/>
        </w:rPr>
        <w:t>CA签名</w:t>
      </w:r>
    </w:p>
    <w:p w14:paraId="6D21E35D">
      <w:r>
        <w:drawing>
          <wp:inline distT="0" distB="0" distL="114300" distR="114300">
            <wp:extent cx="5274310" cy="2813050"/>
            <wp:effectExtent l="0" t="0" r="13970" b="6350"/>
            <wp:docPr id="111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103"/>
                    <pic:cNvPicPr>
                      <a:picLocks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2802255"/>
            <wp:effectExtent l="0" t="0" r="635" b="1905"/>
            <wp:docPr id="112" name="图片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04"/>
                    <pic:cNvPicPr>
                      <a:picLocks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C6257">
      <w:pPr>
        <w:ind w:firstLine="420"/>
      </w:pPr>
      <w:r>
        <w:rPr>
          <w:rFonts w:hint="eastAsia"/>
        </w:rPr>
        <w:t>输入CA密码，点击【确定】按钮执行签名操作。</w:t>
      </w:r>
    </w:p>
    <w:p w14:paraId="03F591AE">
      <w:pPr>
        <w:ind w:firstLine="420"/>
      </w:pPr>
      <w:r>
        <w:t>联系人与</w:t>
      </w:r>
      <w:r>
        <w:rPr>
          <w:rFonts w:hint="eastAsia"/>
        </w:rPr>
        <w:t>联系</w:t>
      </w:r>
      <w:r>
        <w:t>号码可修改，确认无误后，勾选并点击</w:t>
      </w:r>
      <w:r>
        <w:rPr>
          <w:rFonts w:hint="eastAsia"/>
        </w:rPr>
        <w:t>【</w:t>
      </w:r>
      <w:r>
        <w:t>确定</w:t>
      </w:r>
      <w:r>
        <w:rPr>
          <w:rFonts w:hint="eastAsia"/>
        </w:rPr>
        <w:t>】</w:t>
      </w:r>
      <w:r>
        <w:t>，开标大厅自动关闭</w:t>
      </w:r>
      <w:r>
        <w:rPr>
          <w:rFonts w:hint="eastAsia"/>
        </w:rPr>
        <w:t>。</w:t>
      </w:r>
    </w:p>
    <w:p w14:paraId="7EE26D2A">
      <w:pPr>
        <w:pStyle w:val="5"/>
        <w:numPr>
          <w:ilvl w:val="0"/>
          <w:numId w:val="11"/>
        </w:numPr>
      </w:pPr>
      <w:r>
        <w:rPr>
          <w:rFonts w:hint="eastAsia"/>
        </w:rPr>
        <w:t>人工签名</w:t>
      </w:r>
    </w:p>
    <w:p w14:paraId="4F82E3DC">
      <w:r>
        <w:drawing>
          <wp:inline distT="0" distB="0" distL="114300" distR="114300">
            <wp:extent cx="5263515" cy="2806065"/>
            <wp:effectExtent l="0" t="0" r="9525" b="13335"/>
            <wp:docPr id="113" name="图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105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846705"/>
            <wp:effectExtent l="0" t="0" r="12065" b="3175"/>
            <wp:docPr id="114" name="图片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106"/>
                    <pic:cNvPicPr>
                      <a:picLocks noChangeAspect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C55A5">
      <w:pPr>
        <w:ind w:firstLine="420"/>
      </w:pPr>
      <w:r>
        <w:rPr>
          <w:rFonts w:hint="eastAsia"/>
        </w:rPr>
        <w:t>点击【确定】，即可签名成功。</w:t>
      </w:r>
    </w:p>
    <w:p w14:paraId="361E9C45">
      <w:pPr>
        <w:ind w:firstLine="420"/>
      </w:pPr>
      <w:r>
        <w:t>联系人与</w:t>
      </w:r>
      <w:r>
        <w:rPr>
          <w:rFonts w:hint="eastAsia"/>
        </w:rPr>
        <w:t>联系</w:t>
      </w:r>
      <w:r>
        <w:t>号码可修改，确认无误后，勾选并点击</w:t>
      </w:r>
      <w:r>
        <w:rPr>
          <w:rFonts w:hint="eastAsia"/>
        </w:rPr>
        <w:t>【</w:t>
      </w:r>
      <w:r>
        <w:t>确定</w:t>
      </w:r>
      <w:r>
        <w:rPr>
          <w:rFonts w:hint="eastAsia"/>
        </w:rPr>
        <w:t>】</w:t>
      </w:r>
      <w:r>
        <w:t>，开标大厅自动关闭</w:t>
      </w:r>
      <w:r>
        <w:rPr>
          <w:rFonts w:hint="eastAsia"/>
        </w:rPr>
        <w:t>。</w:t>
      </w:r>
    </w:p>
    <w:p w14:paraId="4F5DCA53">
      <w:pPr>
        <w:pStyle w:val="3"/>
        <w:numPr>
          <w:ilvl w:val="1"/>
          <w:numId w:val="9"/>
        </w:numPr>
      </w:pPr>
      <w:bookmarkStart w:id="20" w:name="_Toc56415146"/>
      <w:bookmarkStart w:id="21" w:name="_评标澄清（如有）"/>
      <w:r>
        <w:rPr>
          <w:rFonts w:hint="eastAsia"/>
        </w:rPr>
        <w:t>评标澄清（如有）</w:t>
      </w:r>
      <w:bookmarkEnd w:id="20"/>
    </w:p>
    <w:bookmarkEnd w:id="21"/>
    <w:p w14:paraId="5C27A206">
      <w:pPr>
        <w:ind w:firstLine="420"/>
      </w:pPr>
      <w:r>
        <w:rPr>
          <w:rFonts w:hint="eastAsia"/>
        </w:rPr>
        <w:t>供应商收到评标澄清之后，需要在澄清截止时间之前进行回复。</w:t>
      </w:r>
    </w:p>
    <w:p w14:paraId="777FB224">
      <w:r>
        <w:drawing>
          <wp:inline distT="0" distB="0" distL="114300" distR="114300">
            <wp:extent cx="5272405" cy="2616200"/>
            <wp:effectExtent l="9525" t="9525" r="21590" b="10795"/>
            <wp:docPr id="115" name="图片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107"/>
                    <pic:cNvPicPr>
                      <a:picLocks noChangeAspect="1"/>
                    </pic:cNvPicPr>
                  </pic:nvPicPr>
                  <pic:blipFill>
                    <a:blip r:embed="rId120">
                      <a:lum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16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8E219D8">
      <w:pPr>
        <w:ind w:firstLine="420"/>
      </w:pPr>
      <w:r>
        <w:rPr>
          <w:rFonts w:hint="eastAsia"/>
        </w:rPr>
        <w:t>点击【回复】，触发澄清回复弹框。</w:t>
      </w:r>
    </w:p>
    <w:p w14:paraId="15065C99">
      <w:r>
        <w:drawing>
          <wp:inline distT="0" distB="0" distL="114300" distR="114300">
            <wp:extent cx="5269865" cy="2410460"/>
            <wp:effectExtent l="9525" t="9525" r="24130" b="18415"/>
            <wp:docPr id="116" name="图片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108"/>
                    <pic:cNvPicPr>
                      <a:picLocks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4104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340" cy="2518410"/>
            <wp:effectExtent l="9525" t="9525" r="18415" b="17145"/>
            <wp:docPr id="117" name="图片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109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5184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143125"/>
            <wp:effectExtent l="9525" t="9525" r="17780" b="11430"/>
            <wp:docPr id="118" name="图片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110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143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01B0711">
      <w:pPr>
        <w:ind w:firstLine="420"/>
      </w:pPr>
      <w:r>
        <w:rPr>
          <w:rFonts w:hint="eastAsia"/>
        </w:rPr>
        <w:t>输入回复内容，上传回复附件，点击【确定】，进行CA验证，验证通过即可回复成功。数据状态更新为‘已回复’。</w:t>
      </w:r>
    </w:p>
    <w:p w14:paraId="17EAD478">
      <w:pPr>
        <w:pStyle w:val="3"/>
        <w:numPr>
          <w:ilvl w:val="1"/>
          <w:numId w:val="9"/>
        </w:numPr>
      </w:pPr>
      <w:bookmarkStart w:id="22" w:name="_Toc1129070495"/>
      <w:r>
        <w:rPr>
          <w:rFonts w:hint="eastAsia"/>
        </w:rPr>
        <w:t>查看中标候选人公示</w:t>
      </w:r>
      <w:bookmarkEnd w:id="22"/>
    </w:p>
    <w:p w14:paraId="26E5C966">
      <w:r>
        <w:drawing>
          <wp:inline distT="0" distB="0" distL="114300" distR="114300">
            <wp:extent cx="5272405" cy="2526665"/>
            <wp:effectExtent l="9525" t="9525" r="21590" b="24130"/>
            <wp:docPr id="119" name="图片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111"/>
                    <pic:cNvPicPr>
                      <a:picLocks noChangeAspect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266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86C24AC">
      <w:pPr>
        <w:pStyle w:val="3"/>
        <w:numPr>
          <w:ilvl w:val="1"/>
          <w:numId w:val="9"/>
        </w:numPr>
      </w:pPr>
      <w:bookmarkStart w:id="23" w:name="_Toc1122304573"/>
      <w:r>
        <w:rPr>
          <w:rFonts w:hint="eastAsia"/>
        </w:rPr>
        <w:t>查看中标公告</w:t>
      </w:r>
      <w:bookmarkEnd w:id="23"/>
    </w:p>
    <w:p w14:paraId="47C7B36D">
      <w:r>
        <w:drawing>
          <wp:inline distT="0" distB="0" distL="114300" distR="114300">
            <wp:extent cx="5262880" cy="2568575"/>
            <wp:effectExtent l="9525" t="9525" r="15875" b="12700"/>
            <wp:docPr id="120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112"/>
                    <pic:cNvPicPr>
                      <a:picLocks noChangeAspect="1"/>
                    </pic:cNvPicPr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5685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33B2760">
      <w:pPr>
        <w:pStyle w:val="3"/>
        <w:numPr>
          <w:ilvl w:val="1"/>
          <w:numId w:val="9"/>
        </w:numPr>
      </w:pPr>
      <w:bookmarkStart w:id="24" w:name="_Toc1224086810"/>
      <w:bookmarkStart w:id="25" w:name="_查看中标通知书"/>
      <w:r>
        <w:rPr>
          <w:rFonts w:hint="eastAsia"/>
        </w:rPr>
        <w:t>查看中标通知书</w:t>
      </w:r>
      <w:bookmarkEnd w:id="24"/>
    </w:p>
    <w:bookmarkEnd w:id="25"/>
    <w:p w14:paraId="1F62725B">
      <w:r>
        <w:drawing>
          <wp:inline distT="0" distB="0" distL="114300" distR="114300">
            <wp:extent cx="5269865" cy="2531110"/>
            <wp:effectExtent l="9525" t="9525" r="24130" b="19685"/>
            <wp:docPr id="121" name="图片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113"/>
                    <pic:cNvPicPr>
                      <a:picLocks noChangeAspect="1"/>
                    </pic:cNvPicPr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311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EC9D6CA">
      <w:pPr>
        <w:pStyle w:val="2"/>
        <w:numPr>
          <w:ilvl w:val="0"/>
          <w:numId w:val="8"/>
        </w:numPr>
      </w:pPr>
      <w:bookmarkStart w:id="26" w:name="_Toc333677410"/>
      <w:r>
        <w:rPr>
          <w:rFonts w:hint="eastAsia"/>
        </w:rPr>
        <w:t>询比采购</w:t>
      </w:r>
      <w:bookmarkEnd w:id="26"/>
    </w:p>
    <w:p w14:paraId="4041D308">
      <w:pPr>
        <w:pStyle w:val="3"/>
        <w:numPr>
          <w:ilvl w:val="1"/>
          <w:numId w:val="12"/>
        </w:numPr>
      </w:pPr>
      <w:bookmarkStart w:id="27" w:name="_Toc1036427553"/>
      <w:r>
        <w:rPr>
          <w:rFonts w:hint="eastAsia"/>
        </w:rPr>
        <w:t>参与项目</w:t>
      </w:r>
      <w:bookmarkEnd w:id="27"/>
    </w:p>
    <w:p w14:paraId="3849B6F8">
      <w:pPr>
        <w:ind w:firstLine="420"/>
      </w:pPr>
      <w:r>
        <w:rPr>
          <w:rFonts w:hint="eastAsia"/>
        </w:rPr>
        <w:t>该节点的操作与公开招标的‘参与项目’操作一致，就不在赘述，见</w:t>
      </w:r>
      <w:r>
        <w:fldChar w:fldCharType="begin"/>
      </w:r>
      <w:r>
        <w:instrText xml:space="preserve"> HYPERLINK \l "_参与项目" </w:instrText>
      </w:r>
      <w:r>
        <w:fldChar w:fldCharType="separate"/>
      </w:r>
      <w:r>
        <w:rPr>
          <w:rStyle w:val="14"/>
          <w:rFonts w:hint="eastAsia"/>
        </w:rPr>
        <w:t>参与项目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7EFD127E">
      <w:pPr>
        <w:ind w:firstLine="420"/>
      </w:pPr>
    </w:p>
    <w:p w14:paraId="4DBB7A23">
      <w:pPr>
        <w:pStyle w:val="3"/>
        <w:numPr>
          <w:ilvl w:val="1"/>
          <w:numId w:val="12"/>
        </w:numPr>
      </w:pPr>
      <w:bookmarkStart w:id="28" w:name="_Toc998022454"/>
      <w:r>
        <w:rPr>
          <w:rFonts w:hint="eastAsia"/>
        </w:rPr>
        <w:t>报名/邀请回执</w:t>
      </w:r>
      <w:bookmarkEnd w:id="28"/>
    </w:p>
    <w:p w14:paraId="2C496F0D">
      <w:pPr>
        <w:ind w:firstLine="420"/>
      </w:pPr>
      <w:r>
        <w:rPr>
          <w:rFonts w:hint="eastAsia"/>
        </w:rPr>
        <w:t>该节点的操作与公开招标的‘报名/邀请回执’操作一致，就不在赘述，见</w:t>
      </w:r>
      <w:r>
        <w:fldChar w:fldCharType="begin"/>
      </w:r>
      <w:r>
        <w:instrText xml:space="preserve"> HYPERLINK \l "_报名/邀请回执" </w:instrText>
      </w:r>
      <w:r>
        <w:fldChar w:fldCharType="separate"/>
      </w:r>
      <w:r>
        <w:rPr>
          <w:rStyle w:val="14"/>
          <w:rFonts w:hint="eastAsia"/>
        </w:rPr>
        <w:t>报名/邀请回执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18361380">
      <w:pPr>
        <w:pStyle w:val="3"/>
        <w:numPr>
          <w:ilvl w:val="1"/>
          <w:numId w:val="12"/>
        </w:numPr>
      </w:pPr>
      <w:bookmarkStart w:id="29" w:name="_Toc1916101308"/>
      <w:r>
        <w:rPr>
          <w:rFonts w:hint="eastAsia"/>
        </w:rPr>
        <w:t>购买文件</w:t>
      </w:r>
      <w:bookmarkEnd w:id="29"/>
    </w:p>
    <w:p w14:paraId="6D96DDCE">
      <w:pPr>
        <w:ind w:firstLine="420"/>
      </w:pPr>
      <w:r>
        <w:rPr>
          <w:rFonts w:hint="eastAsia"/>
        </w:rPr>
        <w:t>该节点的操作与公开招标的‘购买文件’操作一致，就不在赘述，见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Style w:val="14"/>
          <w:rFonts w:hint="eastAsia"/>
        </w:rPr>
        <w:t>购买文件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4FC80C8A">
      <w:pPr>
        <w:pStyle w:val="3"/>
        <w:numPr>
          <w:ilvl w:val="1"/>
          <w:numId w:val="12"/>
        </w:numPr>
      </w:pPr>
      <w:bookmarkStart w:id="30" w:name="_Toc249913144"/>
      <w:r>
        <w:rPr>
          <w:rFonts w:hint="eastAsia"/>
        </w:rPr>
        <w:t>下载文件</w:t>
      </w:r>
      <w:bookmarkEnd w:id="30"/>
    </w:p>
    <w:p w14:paraId="4895E8C4">
      <w:pPr>
        <w:ind w:firstLine="420"/>
      </w:pPr>
      <w:r>
        <w:rPr>
          <w:rFonts w:hint="eastAsia"/>
        </w:rPr>
        <w:t>该节点的操作与公开招标的‘下载文件’操作一致，就不在赘述，见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4"/>
          <w:rFonts w:hint="eastAsia"/>
        </w:rPr>
        <w:t>下载文件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3A0F90DA">
      <w:pPr>
        <w:pStyle w:val="3"/>
        <w:numPr>
          <w:ilvl w:val="1"/>
          <w:numId w:val="12"/>
        </w:numPr>
      </w:pPr>
      <w:bookmarkStart w:id="31" w:name="_Toc1959681323"/>
      <w:r>
        <w:rPr>
          <w:rFonts w:hint="eastAsia"/>
        </w:rPr>
        <w:t>采购文件澄清</w:t>
      </w:r>
      <w:bookmarkEnd w:id="31"/>
    </w:p>
    <w:p w14:paraId="0234D962">
      <w:pPr>
        <w:ind w:firstLine="420"/>
      </w:pPr>
      <w:r>
        <w:rPr>
          <w:rFonts w:hint="eastAsia"/>
        </w:rPr>
        <w:t>该节点的操作与公开招标的‘招标文件澄清’操作一致，就不在赘述，见</w:t>
      </w:r>
      <w:r>
        <w:fldChar w:fldCharType="begin"/>
      </w:r>
      <w:r>
        <w:instrText xml:space="preserve"> HYPERLINK \l "_招标文件澄清" </w:instrText>
      </w:r>
      <w:r>
        <w:fldChar w:fldCharType="separate"/>
      </w:r>
      <w:r>
        <w:rPr>
          <w:rStyle w:val="14"/>
          <w:rFonts w:hint="eastAsia"/>
        </w:rPr>
        <w:t>招标文件澄清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40844471">
      <w:pPr>
        <w:pStyle w:val="3"/>
        <w:numPr>
          <w:ilvl w:val="1"/>
          <w:numId w:val="12"/>
        </w:numPr>
      </w:pPr>
      <w:bookmarkStart w:id="32" w:name="_Toc407301622"/>
      <w:r>
        <w:rPr>
          <w:rFonts w:hint="eastAsia"/>
        </w:rPr>
        <w:t>报价</w:t>
      </w:r>
      <w:bookmarkEnd w:id="32"/>
    </w:p>
    <w:p w14:paraId="2D42739A">
      <w:pPr>
        <w:ind w:firstLine="420"/>
      </w:pPr>
      <w:r>
        <w:t>编制符合采购文件要求的报价</w:t>
      </w:r>
      <w:r>
        <w:rPr>
          <w:rFonts w:hint="eastAsia"/>
        </w:rPr>
        <w:t>响应</w:t>
      </w:r>
      <w:r>
        <w:t>文件，准确填写报价信息，在规定时间内提交，确保报价有效。</w:t>
      </w:r>
    </w:p>
    <w:p w14:paraId="6959AF8A">
      <w:r>
        <w:drawing>
          <wp:inline distT="0" distB="0" distL="114300" distR="114300">
            <wp:extent cx="5266690" cy="2646045"/>
            <wp:effectExtent l="9525" t="9525" r="12065" b="11430"/>
            <wp:docPr id="7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4"/>
                    <pic:cNvPicPr>
                      <a:picLocks noChangeAspect="1"/>
                    </pic:cNvPicPr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460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0B01DBF">
      <w:pPr>
        <w:ind w:firstLine="420"/>
      </w:pPr>
      <w:r>
        <w:rPr>
          <w:rFonts w:hint="eastAsia"/>
        </w:rPr>
        <w:t>供应商点击‘报价’节点，跳转报价页面。</w:t>
      </w:r>
    </w:p>
    <w:p w14:paraId="6F71EF57">
      <w:r>
        <w:drawing>
          <wp:inline distT="0" distB="0" distL="114300" distR="114300">
            <wp:extent cx="5269230" cy="2491105"/>
            <wp:effectExtent l="9525" t="9525" r="9525" b="13970"/>
            <wp:docPr id="7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5"/>
                    <pic:cNvPicPr>
                      <a:picLocks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11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0F7DD56">
      <w:pPr>
        <w:ind w:firstLine="420"/>
      </w:pPr>
      <w:r>
        <w:rPr>
          <w:rFonts w:hint="eastAsia"/>
        </w:rPr>
        <w:t>填写报价信息；</w:t>
      </w:r>
    </w:p>
    <w:p w14:paraId="3FF2E21E">
      <w:r>
        <w:drawing>
          <wp:inline distT="0" distB="0" distL="114300" distR="114300">
            <wp:extent cx="5269230" cy="2644775"/>
            <wp:effectExtent l="9525" t="9525" r="9525" b="12700"/>
            <wp:docPr id="8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7"/>
                    <pic:cNvPicPr>
                      <a:picLocks noChangeAspect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44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340" cy="2760980"/>
            <wp:effectExtent l="9525" t="9525" r="18415" b="18415"/>
            <wp:docPr id="8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9"/>
                    <pic:cNvPicPr>
                      <a:picLocks noChangeAspect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7609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3D96360">
      <w:pPr>
        <w:ind w:firstLine="420"/>
      </w:pPr>
      <w:r>
        <w:rPr>
          <w:rFonts w:hint="eastAsia"/>
        </w:rPr>
        <w:t>上传响应文件，并设置评审响应表。点击【设置评审响应表】，设置评审条款对应响应文件的页码，设置完成之后，点击【提交】，完成响应表设置。</w:t>
      </w:r>
    </w:p>
    <w:p w14:paraId="25C6544F">
      <w:r>
        <w:drawing>
          <wp:inline distT="0" distB="0" distL="114300" distR="114300">
            <wp:extent cx="5269865" cy="2607945"/>
            <wp:effectExtent l="9525" t="9525" r="24130" b="19050"/>
            <wp:docPr id="10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11"/>
                    <pic:cNvPicPr>
                      <a:picLocks noChangeAspect="1"/>
                    </pic:cNvPicPr>
                  </pic:nvPicPr>
                  <pic:blipFill>
                    <a:blip r:embed="rId131">
                      <a:lum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079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9D2CE5">
      <w:pPr>
        <w:ind w:firstLine="420"/>
      </w:pPr>
      <w:r>
        <w:rPr>
          <w:rFonts w:hint="eastAsia"/>
        </w:rPr>
        <w:t>点击【提交报价】完成首轮报价。</w:t>
      </w:r>
    </w:p>
    <w:p w14:paraId="5CD030FF">
      <w:r>
        <w:drawing>
          <wp:inline distT="0" distB="0" distL="114300" distR="114300">
            <wp:extent cx="5272405" cy="2678430"/>
            <wp:effectExtent l="9525" t="9525" r="21590" b="9525"/>
            <wp:docPr id="12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图片 12"/>
                    <pic:cNvPicPr>
                      <a:picLocks noChangeAspect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784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9F47E61">
      <w:pPr>
        <w:ind w:firstLine="420"/>
      </w:pPr>
      <w:r>
        <w:rPr>
          <w:rFonts w:hint="eastAsia"/>
        </w:rPr>
        <w:t>在报价截止时间之前，都可以操作【撤回报价】，进行重新报价。</w:t>
      </w:r>
    </w:p>
    <w:p w14:paraId="73A11D9C">
      <w:pPr>
        <w:pStyle w:val="3"/>
        <w:numPr>
          <w:ilvl w:val="1"/>
          <w:numId w:val="12"/>
        </w:numPr>
      </w:pPr>
      <w:bookmarkStart w:id="33" w:name="_Toc1487977965"/>
      <w:r>
        <w:rPr>
          <w:rFonts w:hint="eastAsia"/>
        </w:rPr>
        <w:t>评标澄清（如有）</w:t>
      </w:r>
      <w:bookmarkEnd w:id="33"/>
    </w:p>
    <w:p w14:paraId="06F9E9BA">
      <w:pPr>
        <w:ind w:firstLine="420"/>
      </w:pPr>
      <w:r>
        <w:rPr>
          <w:rFonts w:hint="eastAsia"/>
        </w:rPr>
        <w:t>该节点的操作与公开招标的‘评标澄清’操作一致，就不在赘述，见</w:t>
      </w:r>
      <w:r>
        <w:fldChar w:fldCharType="begin"/>
      </w:r>
      <w:r>
        <w:instrText xml:space="preserve"> HYPERLINK \l "_评标澄清（如有）" </w:instrText>
      </w:r>
      <w:r>
        <w:fldChar w:fldCharType="separate"/>
      </w:r>
      <w:r>
        <w:rPr>
          <w:rStyle w:val="14"/>
          <w:rFonts w:hint="eastAsia"/>
        </w:rPr>
        <w:t>评标澄清（如有）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3C884862">
      <w:pPr>
        <w:pStyle w:val="3"/>
        <w:numPr>
          <w:ilvl w:val="1"/>
          <w:numId w:val="12"/>
        </w:numPr>
      </w:pPr>
      <w:bookmarkStart w:id="34" w:name="_Toc998588440"/>
      <w:r>
        <w:rPr>
          <w:rFonts w:hint="eastAsia"/>
        </w:rPr>
        <w:t>成交通知书</w:t>
      </w:r>
      <w:bookmarkEnd w:id="34"/>
    </w:p>
    <w:p w14:paraId="534D99D6">
      <w:pPr>
        <w:ind w:firstLine="420"/>
      </w:pPr>
      <w:r>
        <w:rPr>
          <w:rFonts w:hint="eastAsia"/>
        </w:rPr>
        <w:t>该节点的操作与公开招标的‘中标通知书’操作一致，就不在赘述，见</w:t>
      </w:r>
      <w:r>
        <w:fldChar w:fldCharType="begin"/>
      </w:r>
      <w:r>
        <w:instrText xml:space="preserve"> HYPERLINK \l "_查看中标通知书" </w:instrText>
      </w:r>
      <w:r>
        <w:fldChar w:fldCharType="separate"/>
      </w:r>
      <w:r>
        <w:rPr>
          <w:rStyle w:val="14"/>
          <w:rFonts w:hint="eastAsia"/>
        </w:rPr>
        <w:t>查看中标通知书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63139675">
      <w:pPr>
        <w:pStyle w:val="2"/>
        <w:numPr>
          <w:ilvl w:val="0"/>
          <w:numId w:val="8"/>
        </w:numPr>
      </w:pPr>
      <w:bookmarkStart w:id="35" w:name="_Toc691209775"/>
      <w:r>
        <w:rPr>
          <w:rFonts w:hint="eastAsia"/>
        </w:rPr>
        <w:t>谈判采购</w:t>
      </w:r>
      <w:bookmarkEnd w:id="35"/>
    </w:p>
    <w:p w14:paraId="0180000B">
      <w:pPr>
        <w:pStyle w:val="3"/>
        <w:numPr>
          <w:ilvl w:val="1"/>
          <w:numId w:val="13"/>
        </w:numPr>
      </w:pPr>
      <w:bookmarkStart w:id="36" w:name="_Toc1423641802"/>
      <w:r>
        <w:rPr>
          <w:rFonts w:hint="eastAsia"/>
        </w:rPr>
        <w:t>参与项目</w:t>
      </w:r>
      <w:bookmarkEnd w:id="36"/>
    </w:p>
    <w:p w14:paraId="268E4AF0">
      <w:pPr>
        <w:ind w:firstLine="420"/>
      </w:pPr>
      <w:r>
        <w:rPr>
          <w:rFonts w:hint="eastAsia"/>
        </w:rPr>
        <w:t>该节点的操作与公开招标的‘参与项目’操作一致，就不在赘述，见</w:t>
      </w:r>
      <w:r>
        <w:fldChar w:fldCharType="begin"/>
      </w:r>
      <w:r>
        <w:instrText xml:space="preserve"> HYPERLINK \l "_参与项目" </w:instrText>
      </w:r>
      <w:r>
        <w:fldChar w:fldCharType="separate"/>
      </w:r>
      <w:r>
        <w:rPr>
          <w:rStyle w:val="14"/>
          <w:rFonts w:hint="eastAsia"/>
        </w:rPr>
        <w:t>参与项目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3BDDA1B8">
      <w:pPr>
        <w:pStyle w:val="3"/>
        <w:numPr>
          <w:ilvl w:val="1"/>
          <w:numId w:val="13"/>
        </w:numPr>
      </w:pPr>
      <w:bookmarkStart w:id="37" w:name="_Toc2032454987"/>
      <w:r>
        <w:rPr>
          <w:rFonts w:hint="eastAsia"/>
        </w:rPr>
        <w:t>报名/邀请回执</w:t>
      </w:r>
      <w:bookmarkEnd w:id="37"/>
    </w:p>
    <w:p w14:paraId="4091EE97">
      <w:pPr>
        <w:ind w:firstLine="420"/>
      </w:pPr>
      <w:r>
        <w:rPr>
          <w:rFonts w:hint="eastAsia"/>
        </w:rPr>
        <w:t>该节点的操作与公开招标的‘报名/邀请回执’操作一致，就不在赘述，见</w:t>
      </w:r>
      <w:r>
        <w:fldChar w:fldCharType="begin"/>
      </w:r>
      <w:r>
        <w:instrText xml:space="preserve"> HYPERLINK \l "_报名/邀请回执" </w:instrText>
      </w:r>
      <w:r>
        <w:fldChar w:fldCharType="separate"/>
      </w:r>
      <w:r>
        <w:rPr>
          <w:rStyle w:val="14"/>
          <w:rFonts w:hint="eastAsia"/>
        </w:rPr>
        <w:t>报名/邀请回执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397AF7D0">
      <w:pPr>
        <w:pStyle w:val="3"/>
        <w:numPr>
          <w:ilvl w:val="1"/>
          <w:numId w:val="13"/>
        </w:numPr>
      </w:pPr>
      <w:bookmarkStart w:id="38" w:name="_Toc1596077327"/>
      <w:r>
        <w:rPr>
          <w:rFonts w:hint="eastAsia"/>
        </w:rPr>
        <w:t>购买文件</w:t>
      </w:r>
      <w:bookmarkEnd w:id="38"/>
    </w:p>
    <w:p w14:paraId="3D81C20D">
      <w:pPr>
        <w:ind w:firstLine="420"/>
      </w:pPr>
      <w:r>
        <w:rPr>
          <w:rFonts w:hint="eastAsia"/>
        </w:rPr>
        <w:t>该节点的操作与公开招标的‘购买文件’操作一致，就不在赘述，见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Style w:val="14"/>
          <w:rFonts w:hint="eastAsia"/>
        </w:rPr>
        <w:t>购买文件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35FE3E3F">
      <w:pPr>
        <w:pStyle w:val="3"/>
        <w:numPr>
          <w:ilvl w:val="1"/>
          <w:numId w:val="13"/>
        </w:numPr>
      </w:pPr>
      <w:bookmarkStart w:id="39" w:name="_Toc1053400212"/>
      <w:r>
        <w:rPr>
          <w:rFonts w:hint="eastAsia"/>
        </w:rPr>
        <w:t>下载文件</w:t>
      </w:r>
      <w:bookmarkEnd w:id="39"/>
    </w:p>
    <w:p w14:paraId="75A6C256">
      <w:pPr>
        <w:ind w:firstLine="420"/>
      </w:pPr>
      <w:r>
        <w:rPr>
          <w:rFonts w:hint="eastAsia"/>
        </w:rPr>
        <w:t>该节点的操作与公开招标的‘下载文件’操作一致，就不在赘述，见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4"/>
          <w:rFonts w:hint="eastAsia"/>
        </w:rPr>
        <w:t>下载文件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197A5A13">
      <w:pPr>
        <w:pStyle w:val="3"/>
        <w:numPr>
          <w:ilvl w:val="1"/>
          <w:numId w:val="13"/>
        </w:numPr>
      </w:pPr>
      <w:bookmarkStart w:id="40" w:name="_Toc642177216"/>
      <w:r>
        <w:rPr>
          <w:rFonts w:hint="eastAsia"/>
        </w:rPr>
        <w:t>采购文件澄清</w:t>
      </w:r>
      <w:bookmarkEnd w:id="40"/>
    </w:p>
    <w:p w14:paraId="05DE560F">
      <w:pPr>
        <w:ind w:firstLine="420"/>
      </w:pPr>
      <w:r>
        <w:rPr>
          <w:rFonts w:hint="eastAsia"/>
        </w:rPr>
        <w:t>该节点的操作与公开招标的‘招标文件澄清’操作一致，就不在赘述，见</w:t>
      </w:r>
      <w:r>
        <w:fldChar w:fldCharType="begin"/>
      </w:r>
      <w:r>
        <w:instrText xml:space="preserve"> HYPERLINK \l "_招标文件澄清" </w:instrText>
      </w:r>
      <w:r>
        <w:fldChar w:fldCharType="separate"/>
      </w:r>
      <w:r>
        <w:rPr>
          <w:rStyle w:val="14"/>
          <w:rFonts w:hint="eastAsia"/>
        </w:rPr>
        <w:t>招标文件澄清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3D98380B">
      <w:pPr>
        <w:pStyle w:val="3"/>
        <w:numPr>
          <w:ilvl w:val="1"/>
          <w:numId w:val="13"/>
        </w:numPr>
      </w:pPr>
      <w:bookmarkStart w:id="41" w:name="_Toc1967143137"/>
      <w:bookmarkStart w:id="42" w:name="_报价_1"/>
      <w:r>
        <w:rPr>
          <w:rFonts w:hint="eastAsia"/>
        </w:rPr>
        <w:t>报价</w:t>
      </w:r>
      <w:bookmarkEnd w:id="41"/>
    </w:p>
    <w:bookmarkEnd w:id="42"/>
    <w:p w14:paraId="13AAD97D">
      <w:pPr>
        <w:pStyle w:val="4"/>
        <w:numPr>
          <w:ilvl w:val="2"/>
          <w:numId w:val="13"/>
        </w:numPr>
      </w:pPr>
      <w:r>
        <w:rPr>
          <w:rFonts w:hint="eastAsia"/>
        </w:rPr>
        <w:t>首轮报价</w:t>
      </w:r>
    </w:p>
    <w:p w14:paraId="1C663B92">
      <w:pPr>
        <w:ind w:firstLine="420"/>
      </w:pPr>
      <w:r>
        <w:t>编制符合采购文件要求的报价</w:t>
      </w:r>
      <w:r>
        <w:rPr>
          <w:rFonts w:hint="eastAsia"/>
        </w:rPr>
        <w:t>响应</w:t>
      </w:r>
      <w:r>
        <w:t>文件，准确填写报价信息，在规定时间内提交，确保报价有效。</w:t>
      </w:r>
    </w:p>
    <w:p w14:paraId="19081B7F">
      <w:r>
        <w:drawing>
          <wp:inline distT="0" distB="0" distL="114300" distR="114300">
            <wp:extent cx="5266690" cy="2646045"/>
            <wp:effectExtent l="9525" t="9525" r="12065" b="11430"/>
            <wp:docPr id="1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4"/>
                    <pic:cNvPicPr>
                      <a:picLocks noChangeAspect="1"/>
                    </pic:cNvPicPr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460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713873D">
      <w:pPr>
        <w:ind w:firstLine="420"/>
      </w:pPr>
      <w:r>
        <w:rPr>
          <w:rFonts w:hint="eastAsia"/>
        </w:rPr>
        <w:t>供应商点击‘报价’节点，跳转报价页面。</w:t>
      </w:r>
    </w:p>
    <w:p w14:paraId="73382086">
      <w:r>
        <w:drawing>
          <wp:inline distT="0" distB="0" distL="114300" distR="114300">
            <wp:extent cx="5269230" cy="2491105"/>
            <wp:effectExtent l="9525" t="9525" r="9525" b="13970"/>
            <wp:docPr id="13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5"/>
                    <pic:cNvPicPr>
                      <a:picLocks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11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B44AE10">
      <w:pPr>
        <w:ind w:firstLine="420"/>
      </w:pPr>
      <w:r>
        <w:rPr>
          <w:rFonts w:hint="eastAsia"/>
        </w:rPr>
        <w:t>填写报价信息；</w:t>
      </w:r>
    </w:p>
    <w:p w14:paraId="24D67F8B">
      <w:r>
        <w:drawing>
          <wp:inline distT="0" distB="0" distL="114300" distR="114300">
            <wp:extent cx="5269230" cy="2644775"/>
            <wp:effectExtent l="9525" t="9525" r="9525" b="12700"/>
            <wp:docPr id="13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7"/>
                    <pic:cNvPicPr>
                      <a:picLocks noChangeAspect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44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340" cy="2760980"/>
            <wp:effectExtent l="9525" t="9525" r="18415" b="18415"/>
            <wp:docPr id="13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9"/>
                    <pic:cNvPicPr>
                      <a:picLocks noChangeAspect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7609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3E7C845">
      <w:pPr>
        <w:ind w:firstLine="420"/>
      </w:pPr>
      <w:r>
        <w:rPr>
          <w:rFonts w:hint="eastAsia"/>
        </w:rPr>
        <w:t>上传响应文件，并设置评审响应表。点击【设置评审响应表】，设置评审条款对应响应文件的页码，设置完成之后，点击【提交】，完成响应表设置。</w:t>
      </w:r>
    </w:p>
    <w:p w14:paraId="7DFAD18F">
      <w:r>
        <w:drawing>
          <wp:inline distT="0" distB="0" distL="114300" distR="114300">
            <wp:extent cx="5269865" cy="2607945"/>
            <wp:effectExtent l="9525" t="9525" r="24130" b="19050"/>
            <wp:docPr id="13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图片 11"/>
                    <pic:cNvPicPr>
                      <a:picLocks noChangeAspect="1"/>
                    </pic:cNvPicPr>
                  </pic:nvPicPr>
                  <pic:blipFill>
                    <a:blip r:embed="rId131">
                      <a:lum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079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A465AA1">
      <w:pPr>
        <w:ind w:firstLine="420"/>
      </w:pPr>
      <w:r>
        <w:rPr>
          <w:rFonts w:hint="eastAsia"/>
        </w:rPr>
        <w:t>点击【提交报价】完成首轮报价。</w:t>
      </w:r>
    </w:p>
    <w:p w14:paraId="180F99BF">
      <w:r>
        <w:drawing>
          <wp:inline distT="0" distB="0" distL="114300" distR="114300">
            <wp:extent cx="5272405" cy="2678430"/>
            <wp:effectExtent l="9525" t="9525" r="21590" b="9525"/>
            <wp:docPr id="13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图片 12"/>
                    <pic:cNvPicPr>
                      <a:picLocks noChangeAspect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784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98A0443">
      <w:pPr>
        <w:ind w:firstLine="420"/>
      </w:pPr>
      <w:r>
        <w:rPr>
          <w:rFonts w:hint="eastAsia"/>
        </w:rPr>
        <w:t>在报价截止时间之前，都可以操作【撤回报价】，进行重新报价。</w:t>
      </w:r>
    </w:p>
    <w:p w14:paraId="2ED249F2">
      <w:pPr>
        <w:pStyle w:val="4"/>
        <w:numPr>
          <w:ilvl w:val="2"/>
          <w:numId w:val="13"/>
        </w:numPr>
      </w:pPr>
      <w:r>
        <w:rPr>
          <w:rFonts w:hint="eastAsia"/>
        </w:rPr>
        <w:t>多轮报价</w:t>
      </w:r>
    </w:p>
    <w:p w14:paraId="546B86F4">
      <w:r>
        <w:drawing>
          <wp:inline distT="0" distB="0" distL="114300" distR="114300">
            <wp:extent cx="5264785" cy="2820035"/>
            <wp:effectExtent l="9525" t="9525" r="13970" b="20320"/>
            <wp:docPr id="14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13"/>
                    <pic:cNvPicPr>
                      <a:picLocks noChangeAspect="1"/>
                    </pic:cNvPicPr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200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2637790"/>
            <wp:effectExtent l="9525" t="9525" r="21590" b="19685"/>
            <wp:docPr id="14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14"/>
                    <pic:cNvPicPr>
                      <a:picLocks noChangeAspect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377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2527C4">
      <w:pPr>
        <w:ind w:firstLine="420"/>
      </w:pPr>
      <w:r>
        <w:rPr>
          <w:rFonts w:hint="eastAsia"/>
        </w:rPr>
        <w:t>供应商点击“报价”节点，跳转报价页面，报价单会自动带出上一轮的报价信息，按比价要求填写报价，可多次修改，以最后一次报价为准，完成之后，点击【提交报价】即可完成本轮报价。</w:t>
      </w:r>
    </w:p>
    <w:p w14:paraId="78735DF8">
      <w:pPr>
        <w:pStyle w:val="3"/>
        <w:numPr>
          <w:ilvl w:val="1"/>
          <w:numId w:val="13"/>
        </w:numPr>
      </w:pPr>
      <w:bookmarkStart w:id="43" w:name="_Toc1263957994"/>
      <w:r>
        <w:rPr>
          <w:rFonts w:hint="eastAsia"/>
        </w:rPr>
        <w:t>评标澄清</w:t>
      </w:r>
      <w:bookmarkEnd w:id="43"/>
    </w:p>
    <w:p w14:paraId="7CE8F624">
      <w:pPr>
        <w:ind w:firstLine="420"/>
      </w:pPr>
      <w:r>
        <w:rPr>
          <w:rFonts w:hint="eastAsia"/>
        </w:rPr>
        <w:t>该节点的操作与公开招标的‘评标澄清’操作一致，就不在赘述，见</w:t>
      </w:r>
      <w:r>
        <w:fldChar w:fldCharType="begin"/>
      </w:r>
      <w:r>
        <w:instrText xml:space="preserve"> HYPERLINK \l "_评标澄清（如有）" </w:instrText>
      </w:r>
      <w:r>
        <w:fldChar w:fldCharType="separate"/>
      </w:r>
      <w:r>
        <w:rPr>
          <w:rStyle w:val="14"/>
          <w:rFonts w:hint="eastAsia"/>
        </w:rPr>
        <w:t>评标澄清（如有）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1037B772">
      <w:pPr>
        <w:pStyle w:val="3"/>
        <w:numPr>
          <w:ilvl w:val="1"/>
          <w:numId w:val="13"/>
        </w:numPr>
      </w:pPr>
      <w:bookmarkStart w:id="44" w:name="_Toc433769034"/>
      <w:r>
        <w:rPr>
          <w:rFonts w:hint="eastAsia"/>
        </w:rPr>
        <w:t>在线谈判</w:t>
      </w:r>
      <w:bookmarkEnd w:id="44"/>
    </w:p>
    <w:p w14:paraId="44854756">
      <w:pPr>
        <w:ind w:firstLine="420"/>
      </w:pPr>
      <w:r>
        <w:rPr>
          <w:rFonts w:hint="eastAsia"/>
        </w:rPr>
        <w:t>供应商点击“在线谈判”节点，进入在线谈判页面，与专家进行谈判。</w:t>
      </w:r>
    </w:p>
    <w:p w14:paraId="480E8D8D">
      <w:r>
        <w:drawing>
          <wp:inline distT="0" distB="0" distL="114300" distR="114300">
            <wp:extent cx="5263515" cy="2561590"/>
            <wp:effectExtent l="9525" t="9525" r="15240" b="19685"/>
            <wp:docPr id="14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15"/>
                    <pic:cNvPicPr>
                      <a:picLocks noChangeAspect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615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245" cy="2827655"/>
            <wp:effectExtent l="9525" t="9525" r="16510" b="12700"/>
            <wp:docPr id="14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16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8276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15935DB">
      <w:pPr>
        <w:pStyle w:val="3"/>
        <w:numPr>
          <w:ilvl w:val="1"/>
          <w:numId w:val="13"/>
        </w:numPr>
      </w:pPr>
      <w:bookmarkStart w:id="45" w:name="_Toc1796656520"/>
      <w:r>
        <w:rPr>
          <w:rFonts w:hint="eastAsia"/>
        </w:rPr>
        <w:t>成交通知书</w:t>
      </w:r>
      <w:bookmarkEnd w:id="45"/>
    </w:p>
    <w:p w14:paraId="06741862">
      <w:pPr>
        <w:ind w:firstLine="420"/>
      </w:pPr>
      <w:r>
        <w:rPr>
          <w:rFonts w:hint="eastAsia"/>
        </w:rPr>
        <w:t>该节点的操作与公开招标的‘中标通知书’操作一致，就不在赘述，见</w:t>
      </w:r>
      <w:r>
        <w:fldChar w:fldCharType="begin"/>
      </w:r>
      <w:r>
        <w:instrText xml:space="preserve"> HYPERLINK \l "_查看中标通知书" </w:instrText>
      </w:r>
      <w:r>
        <w:fldChar w:fldCharType="separate"/>
      </w:r>
      <w:r>
        <w:rPr>
          <w:rStyle w:val="14"/>
          <w:rFonts w:hint="eastAsia"/>
        </w:rPr>
        <w:t>查看中标通知书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2ED82AF7">
      <w:pPr>
        <w:pStyle w:val="2"/>
        <w:numPr>
          <w:ilvl w:val="0"/>
          <w:numId w:val="8"/>
        </w:numPr>
      </w:pPr>
      <w:bookmarkStart w:id="46" w:name="_Toc638571173"/>
      <w:r>
        <w:rPr>
          <w:rFonts w:hint="eastAsia"/>
        </w:rPr>
        <w:t>竞价采购</w:t>
      </w:r>
      <w:bookmarkEnd w:id="46"/>
    </w:p>
    <w:p w14:paraId="35F50485">
      <w:pPr>
        <w:pStyle w:val="3"/>
        <w:numPr>
          <w:ilvl w:val="1"/>
          <w:numId w:val="14"/>
        </w:numPr>
      </w:pPr>
      <w:bookmarkStart w:id="47" w:name="_Toc1489920552"/>
      <w:r>
        <w:rPr>
          <w:rFonts w:hint="eastAsia"/>
        </w:rPr>
        <w:t>参与项目</w:t>
      </w:r>
      <w:bookmarkEnd w:id="47"/>
    </w:p>
    <w:p w14:paraId="13BB4467">
      <w:pPr>
        <w:ind w:firstLine="420"/>
      </w:pPr>
      <w:r>
        <w:rPr>
          <w:rFonts w:hint="eastAsia"/>
        </w:rPr>
        <w:t>该节点的操作与公开招标的‘参与项目’操作一致，就不在赘述，见</w:t>
      </w:r>
      <w:r>
        <w:fldChar w:fldCharType="begin"/>
      </w:r>
      <w:r>
        <w:instrText xml:space="preserve"> HYPERLINK \l "_参与项目" </w:instrText>
      </w:r>
      <w:r>
        <w:fldChar w:fldCharType="separate"/>
      </w:r>
      <w:r>
        <w:rPr>
          <w:rStyle w:val="14"/>
          <w:rFonts w:hint="eastAsia"/>
        </w:rPr>
        <w:t>参与项目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123BCDFB">
      <w:pPr>
        <w:pStyle w:val="3"/>
        <w:numPr>
          <w:ilvl w:val="1"/>
          <w:numId w:val="14"/>
        </w:numPr>
      </w:pPr>
      <w:bookmarkStart w:id="48" w:name="_Toc1435393444"/>
      <w:r>
        <w:rPr>
          <w:rFonts w:hint="eastAsia"/>
        </w:rPr>
        <w:t>报名/邀请回执</w:t>
      </w:r>
      <w:bookmarkEnd w:id="48"/>
    </w:p>
    <w:p w14:paraId="1B59D041">
      <w:pPr>
        <w:ind w:firstLine="420"/>
      </w:pPr>
      <w:r>
        <w:rPr>
          <w:rFonts w:hint="eastAsia"/>
        </w:rPr>
        <w:t>该节点的操作与公开招标的‘报名/邀请回执’操作一致，就不在赘述，见</w:t>
      </w:r>
      <w:r>
        <w:fldChar w:fldCharType="begin"/>
      </w:r>
      <w:r>
        <w:instrText xml:space="preserve"> HYPERLINK \l "_报名/邀请回执" </w:instrText>
      </w:r>
      <w:r>
        <w:fldChar w:fldCharType="separate"/>
      </w:r>
      <w:r>
        <w:rPr>
          <w:rStyle w:val="14"/>
          <w:rFonts w:hint="eastAsia"/>
        </w:rPr>
        <w:t>报名/邀请回执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5F971EAF">
      <w:pPr>
        <w:pStyle w:val="3"/>
        <w:numPr>
          <w:ilvl w:val="1"/>
          <w:numId w:val="14"/>
        </w:numPr>
      </w:pPr>
      <w:bookmarkStart w:id="49" w:name="_Toc1973806557"/>
      <w:r>
        <w:rPr>
          <w:rFonts w:hint="eastAsia"/>
        </w:rPr>
        <w:t>购买文件</w:t>
      </w:r>
      <w:bookmarkEnd w:id="49"/>
    </w:p>
    <w:p w14:paraId="43810DF2">
      <w:pPr>
        <w:ind w:firstLine="420"/>
      </w:pPr>
      <w:r>
        <w:rPr>
          <w:rFonts w:hint="eastAsia"/>
        </w:rPr>
        <w:t>该节点的操作与公开招标的‘购买文件’操作一致，就不在赘述，见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Style w:val="14"/>
          <w:rFonts w:hint="eastAsia"/>
        </w:rPr>
        <w:t>购买文件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4900C5BE">
      <w:pPr>
        <w:pStyle w:val="3"/>
        <w:numPr>
          <w:ilvl w:val="1"/>
          <w:numId w:val="14"/>
        </w:numPr>
      </w:pPr>
      <w:bookmarkStart w:id="50" w:name="_Toc1586908290"/>
      <w:r>
        <w:rPr>
          <w:rFonts w:hint="eastAsia"/>
        </w:rPr>
        <w:t>下载文件</w:t>
      </w:r>
      <w:bookmarkEnd w:id="50"/>
    </w:p>
    <w:p w14:paraId="3DAEF924">
      <w:pPr>
        <w:ind w:firstLine="420"/>
      </w:pPr>
      <w:r>
        <w:rPr>
          <w:rFonts w:hint="eastAsia"/>
        </w:rPr>
        <w:t>该节点的操作与公开招标的‘下载文件’操作一致，就不在赘述，见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4"/>
          <w:rFonts w:hint="eastAsia"/>
        </w:rPr>
        <w:t>下载文件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7C98C23A">
      <w:pPr>
        <w:pStyle w:val="3"/>
        <w:numPr>
          <w:ilvl w:val="1"/>
          <w:numId w:val="14"/>
        </w:numPr>
      </w:pPr>
      <w:bookmarkStart w:id="51" w:name="_Toc1568217937"/>
      <w:r>
        <w:rPr>
          <w:rFonts w:hint="eastAsia"/>
        </w:rPr>
        <w:t>采购文件澄清</w:t>
      </w:r>
      <w:bookmarkEnd w:id="51"/>
    </w:p>
    <w:p w14:paraId="0B601758">
      <w:pPr>
        <w:ind w:firstLine="420"/>
      </w:pPr>
      <w:r>
        <w:rPr>
          <w:rFonts w:hint="eastAsia"/>
        </w:rPr>
        <w:t>该节点的操作与公开招标的‘招标文件澄清’操作一致，就不在赘述，见</w:t>
      </w:r>
      <w:r>
        <w:fldChar w:fldCharType="begin"/>
      </w:r>
      <w:r>
        <w:instrText xml:space="preserve"> HYPERLINK \l "_招标文件澄清" </w:instrText>
      </w:r>
      <w:r>
        <w:fldChar w:fldCharType="separate"/>
      </w:r>
      <w:r>
        <w:rPr>
          <w:rStyle w:val="14"/>
          <w:rFonts w:hint="eastAsia"/>
        </w:rPr>
        <w:t>招标文件澄清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006C5095">
      <w:pPr>
        <w:pStyle w:val="3"/>
        <w:numPr>
          <w:ilvl w:val="1"/>
          <w:numId w:val="14"/>
        </w:numPr>
      </w:pPr>
      <w:bookmarkStart w:id="52" w:name="_Toc972067528"/>
      <w:r>
        <w:rPr>
          <w:rFonts w:hint="eastAsia"/>
        </w:rPr>
        <w:t>竞价</w:t>
      </w:r>
      <w:bookmarkEnd w:id="52"/>
    </w:p>
    <w:p w14:paraId="565C0DCA">
      <w:pPr>
        <w:ind w:firstLine="420"/>
      </w:pPr>
      <w:r>
        <w:rPr>
          <w:rFonts w:hint="eastAsia"/>
        </w:rPr>
        <w:t>供应商进入竞价大厅，在规定时间内连续报价。</w:t>
      </w:r>
    </w:p>
    <w:p w14:paraId="2489D7ED">
      <w:pPr>
        <w:ind w:firstLine="420"/>
      </w:pPr>
      <w:r>
        <w:rPr>
          <w:rFonts w:hint="eastAsia"/>
        </w:rPr>
        <w:t>供应商通过项目工作台，点击【竞价大厅】，进入竞价界面，供应商须在竞价结束倒计时结束前完成最终报价，竞价时间截止后不允许报价。</w:t>
      </w:r>
    </w:p>
    <w:p w14:paraId="572D605C">
      <w:pPr>
        <w:ind w:firstLine="420"/>
      </w:pPr>
      <w:r>
        <w:rPr>
          <w:rFonts w:hint="eastAsia"/>
        </w:rPr>
        <w:t>竞价开始之前，供应商首次进入竞价大厅，系统自动弹出竞价规则如下图所示，关闭后可点击左上角【竞价规则查看】按钮查看。</w:t>
      </w:r>
    </w:p>
    <w:p w14:paraId="02D68B48">
      <w:pPr>
        <w:pStyle w:val="4"/>
        <w:numPr>
          <w:ilvl w:val="2"/>
          <w:numId w:val="14"/>
        </w:numPr>
      </w:pPr>
      <w:r>
        <w:rPr>
          <w:rFonts w:hint="eastAsia"/>
        </w:rPr>
        <w:t>竞价大厅（单项竞价）</w:t>
      </w:r>
    </w:p>
    <w:p w14:paraId="7BAA052C">
      <w:r>
        <w:drawing>
          <wp:inline distT="0" distB="0" distL="114300" distR="114300">
            <wp:extent cx="5267325" cy="2767965"/>
            <wp:effectExtent l="0" t="0" r="5715" b="5715"/>
            <wp:docPr id="15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图片 22"/>
                    <pic:cNvPicPr>
                      <a:picLocks noChangeAspect="1"/>
                    </pic:cNvPicPr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76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821305"/>
            <wp:effectExtent l="9525" t="9525" r="9525" b="19050"/>
            <wp:docPr id="15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图片 23"/>
                    <pic:cNvPicPr>
                      <a:picLocks noChangeAspect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8213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9555C8">
      <w:pPr>
        <w:ind w:firstLine="420"/>
      </w:pPr>
      <w:r>
        <w:rPr>
          <w:rFonts w:hint="eastAsia"/>
        </w:rPr>
        <w:t>单项竞价以单条物资明细为维度，逐行报价。</w:t>
      </w:r>
    </w:p>
    <w:p w14:paraId="3008C0AF">
      <w:pPr>
        <w:ind w:firstLine="420"/>
      </w:pPr>
      <w:r>
        <w:rPr>
          <w:rFonts w:hint="eastAsia"/>
        </w:rPr>
        <w:t>填写报价信息，点击【提交】，提交报价。</w:t>
      </w:r>
    </w:p>
    <w:p w14:paraId="5AD4CA0C">
      <w:r>
        <w:drawing>
          <wp:inline distT="0" distB="0" distL="114300" distR="114300">
            <wp:extent cx="5260975" cy="2796540"/>
            <wp:effectExtent l="9525" t="9525" r="17780" b="13335"/>
            <wp:docPr id="152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图片 24"/>
                    <pic:cNvPicPr>
                      <a:picLocks noChangeAspect="1"/>
                    </pic:cNvPicPr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7965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782570"/>
            <wp:effectExtent l="0" t="0" r="3810" b="6350"/>
            <wp:docPr id="15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图片 25"/>
                    <pic:cNvPicPr>
                      <a:picLocks noChangeAspect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80B59">
      <w:pPr>
        <w:pStyle w:val="4"/>
        <w:numPr>
          <w:ilvl w:val="2"/>
          <w:numId w:val="14"/>
        </w:numPr>
      </w:pPr>
      <w:r>
        <w:rPr>
          <w:rFonts w:hint="eastAsia"/>
        </w:rPr>
        <w:t>竞价大厅（总项竞价）</w:t>
      </w:r>
    </w:p>
    <w:p w14:paraId="3CB818C5">
      <w:r>
        <w:drawing>
          <wp:inline distT="0" distB="0" distL="114300" distR="114300">
            <wp:extent cx="5270500" cy="2803525"/>
            <wp:effectExtent l="0" t="0" r="2540" b="635"/>
            <wp:docPr id="14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图片 17"/>
                    <pic:cNvPicPr>
                      <a:picLocks noChangeAspect="1"/>
                    </pic:cNvPicPr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0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813050"/>
            <wp:effectExtent l="9525" t="9525" r="12065" b="12065"/>
            <wp:docPr id="14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图片 21"/>
                    <pic:cNvPicPr>
                      <a:picLocks noChangeAspect="1"/>
                    </pic:cNvPicPr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13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D9B0352">
      <w:pPr>
        <w:ind w:firstLine="420"/>
      </w:pPr>
      <w:r>
        <w:t>起拍价</w:t>
      </w:r>
      <w:r>
        <w:rPr>
          <w:rFonts w:hint="eastAsia"/>
        </w:rPr>
        <w:t>为</w:t>
      </w:r>
      <w:r>
        <w:t>供应商首次报价的</w:t>
      </w:r>
      <w:r>
        <w:rPr>
          <w:rFonts w:hint="eastAsia"/>
        </w:rPr>
        <w:t>基</w:t>
      </w:r>
      <w:r>
        <w:t>准价，正向竞价首次报价不能低于起拍价；反向竞价首次报价不能高于起拍价。无起拍价时没有控制</w:t>
      </w:r>
      <w:r>
        <w:rPr>
          <w:rFonts w:hint="eastAsia"/>
        </w:rPr>
        <w:t>；</w:t>
      </w:r>
    </w:p>
    <w:p w14:paraId="3EDB651D">
      <w:pPr>
        <w:ind w:firstLine="420"/>
      </w:pPr>
      <w:r>
        <w:t>价格梯度用于控制供应商每次报价的价格幅度，供应商报价金额必须等于起拍价和价格梯度的倍数和，价格梯度为0时，没有控制</w:t>
      </w:r>
      <w:r>
        <w:rPr>
          <w:rFonts w:hint="eastAsia"/>
        </w:rPr>
        <w:t>；</w:t>
      </w:r>
    </w:p>
    <w:p w14:paraId="01C2DAFD">
      <w:pPr>
        <w:ind w:firstLine="420"/>
      </w:pPr>
      <w:r>
        <w:t>报价基准价控制供应</w:t>
      </w:r>
      <w:r>
        <w:rPr>
          <w:rFonts w:hint="eastAsia"/>
        </w:rPr>
        <w:t>商</w:t>
      </w:r>
      <w:r>
        <w:t>报价的基准价，报价基准基于自身时，投标人/供应商需基于自身的报价为基准计算下次报价的价格，报价基准价基于最优价时，投标人/供应商需基于当前最优报价为基准计算下次报价的价格</w:t>
      </w:r>
      <w:r>
        <w:rPr>
          <w:rFonts w:hint="eastAsia"/>
        </w:rPr>
        <w:t>；</w:t>
      </w:r>
    </w:p>
    <w:p w14:paraId="2B57BA08">
      <w:pPr>
        <w:ind w:firstLine="420"/>
      </w:pPr>
      <w:r>
        <w:t>延时方式分为无延时、自动延时、手动延时三种。无延时的项目投标人/供应商需在竞价时间内完成报价，超时则无法报价；自动延时的项目会显示延时时间以及延时总和，延时时间控制最后多长时间内发起报价可延时多长时间</w:t>
      </w:r>
      <w:r>
        <w:rPr>
          <w:rFonts w:hint="eastAsia"/>
        </w:rPr>
        <w:t>，</w:t>
      </w:r>
      <w:r>
        <w:t>延时总和显示总共可延时时长，</w:t>
      </w:r>
      <w:r>
        <w:rPr>
          <w:rFonts w:hint="eastAsia"/>
        </w:rPr>
        <w:t>延时时间3分钟，延时总和15分钟</w:t>
      </w:r>
      <w:r>
        <w:t>表示最后三分钟内提交报价可延时3分钟，总共可延时15分钟；手动延时由</w:t>
      </w:r>
      <w:r>
        <w:rPr>
          <w:rFonts w:hint="eastAsia"/>
        </w:rPr>
        <w:t>采购业务员</w:t>
      </w:r>
      <w:r>
        <w:t>手动提交延时时间，投标人/供应商可通过联系方式，联系项目负责人申请延时</w:t>
      </w:r>
      <w:r>
        <w:rPr>
          <w:rFonts w:hint="eastAsia"/>
        </w:rPr>
        <w:t>。</w:t>
      </w:r>
    </w:p>
    <w:p w14:paraId="5F889F7F">
      <w:r>
        <w:drawing>
          <wp:inline distT="0" distB="0" distL="114300" distR="114300">
            <wp:extent cx="5273040" cy="2811145"/>
            <wp:effectExtent l="9525" t="9525" r="20955" b="13970"/>
            <wp:docPr id="14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图片 19"/>
                    <pic:cNvPicPr>
                      <a:picLocks noChangeAspect="1"/>
                    </pic:cNvPicPr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111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75BACC5">
      <w:pPr>
        <w:ind w:firstLine="420"/>
      </w:pPr>
      <w:r>
        <w:rPr>
          <w:rFonts w:hint="eastAsia"/>
        </w:rPr>
        <w:t>总项竞价以整个物资明细为维度报物资总价。</w:t>
      </w:r>
    </w:p>
    <w:p w14:paraId="32FFCF0B">
      <w:pPr>
        <w:ind w:firstLine="420"/>
      </w:pPr>
      <w:r>
        <w:rPr>
          <w:rFonts w:hint="eastAsia"/>
        </w:rPr>
        <w:t>按照报价梯度进行报价信息填写，点击【提交报价】即可。</w:t>
      </w:r>
    </w:p>
    <w:p w14:paraId="1AB6ABCB">
      <w:pPr>
        <w:pStyle w:val="3"/>
        <w:numPr>
          <w:ilvl w:val="1"/>
          <w:numId w:val="14"/>
        </w:numPr>
      </w:pPr>
      <w:bookmarkStart w:id="53" w:name="_Toc1630840367"/>
      <w:r>
        <w:rPr>
          <w:rFonts w:hint="eastAsia"/>
        </w:rPr>
        <w:t>补填明细（总项竞价）</w:t>
      </w:r>
      <w:bookmarkEnd w:id="53"/>
    </w:p>
    <w:p w14:paraId="6CE95991">
      <w:r>
        <w:drawing>
          <wp:inline distT="0" distB="0" distL="114300" distR="114300">
            <wp:extent cx="5262245" cy="2806065"/>
            <wp:effectExtent l="9525" t="9525" r="16510" b="19050"/>
            <wp:docPr id="15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图片 27"/>
                    <pic:cNvPicPr>
                      <a:picLocks noChangeAspect="1"/>
                    </pic:cNvPicPr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8060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F1E132D">
      <w:pPr>
        <w:ind w:firstLine="420"/>
      </w:pPr>
      <w:r>
        <w:rPr>
          <w:rFonts w:hint="eastAsia"/>
        </w:rPr>
        <w:t>总项竞价项目，竞价结束后，竞价大厅弹出竞价结束，请补填报价明细的提示，点击确认后跳转到补填明细页面，以可通过项目工作台点击补填明细按钮进入补填明细页面。</w:t>
      </w:r>
    </w:p>
    <w:p w14:paraId="4FD276CB">
      <w:r>
        <w:drawing>
          <wp:inline distT="0" distB="0" distL="114300" distR="114300">
            <wp:extent cx="5267325" cy="2543175"/>
            <wp:effectExtent l="9525" t="9525" r="11430" b="22860"/>
            <wp:docPr id="15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图片 28"/>
                    <pic:cNvPicPr>
                      <a:picLocks noChangeAspect="1"/>
                    </pic:cNvPicPr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43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2582545"/>
            <wp:effectExtent l="9525" t="9525" r="20320" b="13970"/>
            <wp:docPr id="15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图片 29"/>
                    <pic:cNvPicPr>
                      <a:picLocks noChangeAspect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825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8243498">
      <w:pPr>
        <w:ind w:firstLine="420"/>
      </w:pPr>
      <w:r>
        <w:rPr>
          <w:rFonts w:hint="eastAsia"/>
        </w:rPr>
        <w:t>供应商拆分竞价总报价，维护每条明细的报价，点击【提交报价】即可完成补填明细。</w:t>
      </w:r>
    </w:p>
    <w:p w14:paraId="000285D0">
      <w:pPr>
        <w:pStyle w:val="3"/>
        <w:numPr>
          <w:ilvl w:val="1"/>
          <w:numId w:val="14"/>
        </w:numPr>
      </w:pPr>
      <w:bookmarkStart w:id="54" w:name="_Toc1200261508"/>
      <w:r>
        <w:rPr>
          <w:rFonts w:hint="eastAsia"/>
        </w:rPr>
        <w:t>成交通知书</w:t>
      </w:r>
      <w:bookmarkEnd w:id="54"/>
    </w:p>
    <w:p w14:paraId="7BD420D3">
      <w:pPr>
        <w:ind w:firstLine="420"/>
      </w:pPr>
      <w:r>
        <w:rPr>
          <w:rFonts w:hint="eastAsia"/>
        </w:rPr>
        <w:t>该节点的操作与公开招标的‘中标通知书’操作一致，就不在赘述，见</w:t>
      </w:r>
      <w:r>
        <w:fldChar w:fldCharType="begin"/>
      </w:r>
      <w:r>
        <w:instrText xml:space="preserve"> HYPERLINK \l "_查看中标通知书" </w:instrText>
      </w:r>
      <w:r>
        <w:fldChar w:fldCharType="separate"/>
      </w:r>
      <w:r>
        <w:rPr>
          <w:rStyle w:val="14"/>
          <w:rFonts w:hint="eastAsia"/>
        </w:rPr>
        <w:t>查看中标通知书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13FC3B90">
      <w:pPr>
        <w:pStyle w:val="2"/>
        <w:numPr>
          <w:ilvl w:val="0"/>
          <w:numId w:val="8"/>
        </w:numPr>
      </w:pPr>
      <w:bookmarkStart w:id="55" w:name="_Toc1481268685"/>
      <w:r>
        <w:rPr>
          <w:rFonts w:hint="eastAsia"/>
        </w:rPr>
        <w:t>直接采购</w:t>
      </w:r>
      <w:bookmarkEnd w:id="55"/>
    </w:p>
    <w:p w14:paraId="4E85BCC8">
      <w:pPr>
        <w:pStyle w:val="3"/>
        <w:numPr>
          <w:ilvl w:val="1"/>
          <w:numId w:val="15"/>
        </w:numPr>
      </w:pPr>
      <w:bookmarkStart w:id="56" w:name="_Toc2052352771"/>
      <w:r>
        <w:rPr>
          <w:rFonts w:hint="eastAsia"/>
        </w:rPr>
        <w:t>邀请回执</w:t>
      </w:r>
      <w:bookmarkEnd w:id="56"/>
    </w:p>
    <w:p w14:paraId="7BA82AB5">
      <w:pPr>
        <w:ind w:firstLine="420"/>
      </w:pPr>
      <w:r>
        <w:rPr>
          <w:rFonts w:hint="eastAsia"/>
        </w:rPr>
        <w:t>采购业务员发出邀请书之后，投标人需要对投标邀请做出反馈。投标人在【我的项目】列表中找到已参与的项目，点击【邀请回执】，进入邀请回执确认页面，上传附件，点击【发送】即可！</w:t>
      </w:r>
    </w:p>
    <w:p w14:paraId="7D7B4ABA">
      <w:r>
        <w:drawing>
          <wp:inline distT="0" distB="0" distL="114300" distR="114300">
            <wp:extent cx="5267325" cy="2823845"/>
            <wp:effectExtent l="9525" t="9525" r="11430" b="16510"/>
            <wp:docPr id="15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图片 17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238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804795"/>
            <wp:effectExtent l="9525" t="9525" r="17780" b="20320"/>
            <wp:docPr id="15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图片 18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047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DEEADD7">
      <w:pPr>
        <w:pStyle w:val="3"/>
        <w:numPr>
          <w:ilvl w:val="1"/>
          <w:numId w:val="15"/>
        </w:numPr>
      </w:pPr>
      <w:bookmarkStart w:id="57" w:name="_Toc1010684083"/>
      <w:r>
        <w:rPr>
          <w:rFonts w:hint="eastAsia"/>
        </w:rPr>
        <w:t>购买文件</w:t>
      </w:r>
      <w:bookmarkEnd w:id="57"/>
    </w:p>
    <w:p w14:paraId="488FFD14">
      <w:pPr>
        <w:ind w:firstLine="420"/>
      </w:pPr>
      <w:r>
        <w:rPr>
          <w:rFonts w:hint="eastAsia"/>
        </w:rPr>
        <w:t>该节点的操作与公开招标的‘购买文件’操作一致，就不在赘述，见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Style w:val="14"/>
          <w:rFonts w:hint="eastAsia"/>
        </w:rPr>
        <w:t>购买文件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56ECB85D">
      <w:pPr>
        <w:pStyle w:val="3"/>
        <w:numPr>
          <w:ilvl w:val="1"/>
          <w:numId w:val="15"/>
        </w:numPr>
      </w:pPr>
      <w:bookmarkStart w:id="58" w:name="_Toc2119218858"/>
      <w:r>
        <w:rPr>
          <w:rFonts w:hint="eastAsia"/>
        </w:rPr>
        <w:t>下载文件</w:t>
      </w:r>
      <w:bookmarkEnd w:id="58"/>
    </w:p>
    <w:p w14:paraId="5269A84B">
      <w:pPr>
        <w:ind w:firstLine="420"/>
      </w:pPr>
      <w:r>
        <w:rPr>
          <w:rFonts w:hint="eastAsia"/>
        </w:rPr>
        <w:t>该节点的操作与公开招标的‘下载文件’操作一致，就不在赘述，见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14"/>
          <w:rFonts w:hint="eastAsia"/>
        </w:rPr>
        <w:t>下载文件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3A6A1D4A">
      <w:pPr>
        <w:pStyle w:val="3"/>
        <w:numPr>
          <w:ilvl w:val="1"/>
          <w:numId w:val="15"/>
        </w:numPr>
      </w:pPr>
      <w:bookmarkStart w:id="59" w:name="_Toc1695060911"/>
      <w:r>
        <w:rPr>
          <w:rFonts w:hint="eastAsia"/>
        </w:rPr>
        <w:t>采购文件澄清</w:t>
      </w:r>
      <w:bookmarkEnd w:id="59"/>
    </w:p>
    <w:p w14:paraId="13F263C5">
      <w:pPr>
        <w:ind w:firstLine="420"/>
      </w:pPr>
      <w:r>
        <w:rPr>
          <w:rFonts w:hint="eastAsia"/>
        </w:rPr>
        <w:t>该节点的操作与公开招标的‘招标文件澄清’操作一致，就不在赘述，见</w:t>
      </w:r>
      <w:r>
        <w:fldChar w:fldCharType="begin"/>
      </w:r>
      <w:r>
        <w:instrText xml:space="preserve"> HYPERLINK \l "_招标文件澄清" </w:instrText>
      </w:r>
      <w:r>
        <w:fldChar w:fldCharType="separate"/>
      </w:r>
      <w:r>
        <w:rPr>
          <w:rStyle w:val="14"/>
          <w:rFonts w:hint="eastAsia"/>
        </w:rPr>
        <w:t>招标文件澄清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54EA45C5">
      <w:pPr>
        <w:pStyle w:val="3"/>
        <w:numPr>
          <w:ilvl w:val="1"/>
          <w:numId w:val="15"/>
        </w:numPr>
      </w:pPr>
      <w:bookmarkStart w:id="60" w:name="_Toc370670075"/>
      <w:r>
        <w:rPr>
          <w:rFonts w:hint="eastAsia"/>
        </w:rPr>
        <w:t>报价</w:t>
      </w:r>
      <w:bookmarkEnd w:id="60"/>
    </w:p>
    <w:p w14:paraId="3A83822A">
      <w:pPr>
        <w:ind w:firstLine="420"/>
      </w:pPr>
      <w:r>
        <w:rPr>
          <w:rFonts w:hint="eastAsia"/>
        </w:rPr>
        <w:t>该节点的操作与谈判采购的‘报价’操作一致，就不在赘述，见</w:t>
      </w:r>
      <w:r>
        <w:fldChar w:fldCharType="begin"/>
      </w:r>
      <w:r>
        <w:instrText xml:space="preserve"> HYPERLINK \l "_报价_1" </w:instrText>
      </w:r>
      <w:r>
        <w:fldChar w:fldCharType="separate"/>
      </w:r>
      <w:r>
        <w:rPr>
          <w:rStyle w:val="14"/>
          <w:rFonts w:hint="eastAsia"/>
        </w:rPr>
        <w:t>报价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622558CD">
      <w:pPr>
        <w:pStyle w:val="3"/>
        <w:numPr>
          <w:ilvl w:val="1"/>
          <w:numId w:val="15"/>
        </w:numPr>
      </w:pPr>
      <w:bookmarkStart w:id="61" w:name="_Toc1890578"/>
      <w:r>
        <w:rPr>
          <w:rFonts w:hint="eastAsia"/>
        </w:rPr>
        <w:t>成交通知书</w:t>
      </w:r>
      <w:bookmarkEnd w:id="61"/>
    </w:p>
    <w:p w14:paraId="4DCC9E9E">
      <w:pPr>
        <w:ind w:firstLine="420"/>
      </w:pPr>
      <w:r>
        <w:rPr>
          <w:rFonts w:hint="eastAsia"/>
        </w:rPr>
        <w:t>该节点的操作与公开招标的‘中标通知书’操作一致，就不在赘述，见</w:t>
      </w:r>
      <w:r>
        <w:fldChar w:fldCharType="begin"/>
      </w:r>
      <w:r>
        <w:instrText xml:space="preserve"> HYPERLINK \l "_查看中标通知书" </w:instrText>
      </w:r>
      <w:r>
        <w:fldChar w:fldCharType="separate"/>
      </w:r>
      <w:r>
        <w:rPr>
          <w:rStyle w:val="14"/>
          <w:rFonts w:hint="eastAsia"/>
        </w:rPr>
        <w:t>查看中标通知书</w:t>
      </w:r>
      <w:r>
        <w:rPr>
          <w:rStyle w:val="14"/>
          <w:rFonts w:hint="eastAsia"/>
        </w:rPr>
        <w:fldChar w:fldCharType="end"/>
      </w:r>
      <w:r>
        <w:rPr>
          <w:rFonts w:hint="eastAsia"/>
        </w:rPr>
        <w:t>。</w:t>
      </w:r>
    </w:p>
    <w:p w14:paraId="3DEDEDB0"/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ABE949"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3FDD5F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KQhEw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AJEwo0Uyh45fv3y4/&#10;fl1+fiU4g0CN9XPE7SwiQ/vWtAgezj0OI++2dCp+wYjAD3nPV3lFGwiPl2bT2WwMF4dv2AA/e7xu&#10;nQ/vhFEkGjl16F+SlZ22PnShQ0jMps2mljL1UGrS5PTm9ZtxunD1AFxq5IgkumKjFdp92zPbm+IM&#10;Ys50s+Et39RIvmU+PDCHYUDBeC7hHkspDZKY3qKkMu7Lv85jPHoELyUNhiunGm+JEvleo3cADIPh&#10;BmM/GPqo7gymFe1ALcnEBRfkYJbOqM94Q6uYAy6mOTLlNAzmXegGHG+Qi9UqBWHaLAtbvbM8Qkfx&#10;vF0dAwRMukZROiV6rTBvqTP924gD/ec+RT3+D5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ikIRM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3FDD5F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62FA0C"/>
    <w:multiLevelType w:val="singleLevel"/>
    <w:tmpl w:val="8162FA0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9F46E9E4"/>
    <w:multiLevelType w:val="singleLevel"/>
    <w:tmpl w:val="9F46E9E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A566BB5F"/>
    <w:multiLevelType w:val="singleLevel"/>
    <w:tmpl w:val="A566BB5F"/>
    <w:lvl w:ilvl="0" w:tentative="0">
      <w:start w:val="1"/>
      <w:numFmt w:val="decimal"/>
      <w:suff w:val="nothing"/>
      <w:lvlText w:val="%1、"/>
      <w:lvlJc w:val="left"/>
      <w:pPr>
        <w:ind w:left="0" w:firstLine="567"/>
      </w:pPr>
    </w:lvl>
  </w:abstractNum>
  <w:abstractNum w:abstractNumId="3">
    <w:nsid w:val="B1D96A6E"/>
    <w:multiLevelType w:val="multilevel"/>
    <w:tmpl w:val="B1D96A6E"/>
    <w:lvl w:ilvl="0" w:tentative="0">
      <w:start w:val="1"/>
      <w:numFmt w:val="chineseCounting"/>
      <w:suff w:val="nothing"/>
      <w:lvlText w:val="第%1章 "/>
      <w:lvlJc w:val="left"/>
      <w:pPr>
        <w:ind w:left="0" w:firstLine="402"/>
      </w:pPr>
      <w:rPr>
        <w:rFonts w:hint="eastAsia"/>
        <w:b/>
        <w:bCs/>
      </w:rPr>
    </w:lvl>
    <w:lvl w:ilvl="1" w:tentative="0">
      <w:start w:val="1"/>
      <w:numFmt w:val="chineseCounting"/>
      <w:suff w:val="nothing"/>
      <w:lvlText w:val="%2、"/>
      <w:lvlJc w:val="left"/>
      <w:pPr>
        <w:ind w:left="0" w:firstLine="402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abstractNum w:abstractNumId="4">
    <w:nsid w:val="B6941D90"/>
    <w:multiLevelType w:val="multilevel"/>
    <w:tmpl w:val="B6941D90"/>
    <w:lvl w:ilvl="0" w:tentative="0">
      <w:start w:val="1"/>
      <w:numFmt w:val="chineseCounting"/>
      <w:suff w:val="nothing"/>
      <w:lvlText w:val="第%1章 "/>
      <w:lvlJc w:val="left"/>
      <w:pPr>
        <w:ind w:left="0" w:firstLine="402"/>
      </w:pPr>
      <w:rPr>
        <w:rFonts w:hint="eastAsia"/>
        <w:b/>
        <w:bCs/>
      </w:rPr>
    </w:lvl>
    <w:lvl w:ilvl="1" w:tentative="0">
      <w:start w:val="1"/>
      <w:numFmt w:val="chineseCounting"/>
      <w:suff w:val="nothing"/>
      <w:lvlText w:val="%2、"/>
      <w:lvlJc w:val="left"/>
      <w:pPr>
        <w:ind w:left="0" w:firstLine="402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abstractNum w:abstractNumId="5">
    <w:nsid w:val="C7E41FA3"/>
    <w:multiLevelType w:val="singleLevel"/>
    <w:tmpl w:val="C7E41FA3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C9066C0D"/>
    <w:multiLevelType w:val="singleLevel"/>
    <w:tmpl w:val="C9066C0D"/>
    <w:lvl w:ilvl="0" w:tentative="0">
      <w:start w:val="1"/>
      <w:numFmt w:val="decimal"/>
      <w:suff w:val="nothing"/>
      <w:lvlText w:val="%1、"/>
      <w:lvlJc w:val="left"/>
      <w:pPr>
        <w:ind w:left="0" w:firstLine="567"/>
      </w:pPr>
    </w:lvl>
  </w:abstractNum>
  <w:abstractNum w:abstractNumId="7">
    <w:nsid w:val="E5BBBE05"/>
    <w:multiLevelType w:val="singleLevel"/>
    <w:tmpl w:val="E5BBBE05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8">
    <w:nsid w:val="F94EB944"/>
    <w:multiLevelType w:val="multilevel"/>
    <w:tmpl w:val="F94EB944"/>
    <w:lvl w:ilvl="0" w:tentative="0">
      <w:start w:val="1"/>
      <w:numFmt w:val="chineseCounting"/>
      <w:suff w:val="nothing"/>
      <w:lvlText w:val="第%1章 "/>
      <w:lvlJc w:val="left"/>
      <w:pPr>
        <w:ind w:left="0" w:firstLine="402"/>
      </w:pPr>
      <w:rPr>
        <w:rFonts w:hint="eastAsia"/>
        <w:b/>
        <w:bCs/>
      </w:rPr>
    </w:lvl>
    <w:lvl w:ilvl="1" w:tentative="0">
      <w:start w:val="1"/>
      <w:numFmt w:val="chineseCounting"/>
      <w:suff w:val="nothing"/>
      <w:lvlText w:val="%2、"/>
      <w:lvlJc w:val="left"/>
      <w:pPr>
        <w:ind w:left="0" w:firstLine="402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abstractNum w:abstractNumId="9">
    <w:nsid w:val="0F4293B8"/>
    <w:multiLevelType w:val="multilevel"/>
    <w:tmpl w:val="0F4293B8"/>
    <w:lvl w:ilvl="0" w:tentative="0">
      <w:start w:val="1"/>
      <w:numFmt w:val="chineseCounting"/>
      <w:suff w:val="nothing"/>
      <w:lvlText w:val="第%1章 "/>
      <w:lvlJc w:val="left"/>
      <w:pPr>
        <w:ind w:left="0" w:firstLine="402"/>
      </w:pPr>
      <w:rPr>
        <w:rFonts w:hint="eastAsia"/>
        <w:b/>
        <w:bCs/>
      </w:rPr>
    </w:lvl>
    <w:lvl w:ilvl="1" w:tentative="0">
      <w:start w:val="1"/>
      <w:numFmt w:val="chineseCounting"/>
      <w:suff w:val="nothing"/>
      <w:lvlText w:val="%2、"/>
      <w:lvlJc w:val="left"/>
      <w:pPr>
        <w:ind w:left="0" w:firstLine="402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abstractNum w:abstractNumId="10">
    <w:nsid w:val="47AFF962"/>
    <w:multiLevelType w:val="singleLevel"/>
    <w:tmpl w:val="47AFF96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1">
    <w:nsid w:val="4A6D63A1"/>
    <w:multiLevelType w:val="singleLevel"/>
    <w:tmpl w:val="4A6D63A1"/>
    <w:lvl w:ilvl="0" w:tentative="0">
      <w:start w:val="1"/>
      <w:numFmt w:val="decimal"/>
      <w:suff w:val="nothing"/>
      <w:lvlText w:val="%1、"/>
      <w:lvlJc w:val="left"/>
      <w:pPr>
        <w:ind w:left="0" w:firstLine="567"/>
      </w:pPr>
    </w:lvl>
  </w:abstractNum>
  <w:abstractNum w:abstractNumId="12">
    <w:nsid w:val="4AABA166"/>
    <w:multiLevelType w:val="multilevel"/>
    <w:tmpl w:val="4AABA166"/>
    <w:lvl w:ilvl="0" w:tentative="0">
      <w:start w:val="1"/>
      <w:numFmt w:val="chineseCounting"/>
      <w:suff w:val="nothing"/>
      <w:lvlText w:val="第%1章 "/>
      <w:lvlJc w:val="left"/>
      <w:pPr>
        <w:ind w:left="0" w:firstLine="402"/>
      </w:pPr>
      <w:rPr>
        <w:rFonts w:hint="eastAsia"/>
        <w:b/>
        <w:bCs/>
      </w:rPr>
    </w:lvl>
    <w:lvl w:ilvl="1" w:tentative="0">
      <w:start w:val="1"/>
      <w:numFmt w:val="chineseCounting"/>
      <w:suff w:val="nothing"/>
      <w:lvlText w:val="%2、"/>
      <w:lvlJc w:val="left"/>
      <w:pPr>
        <w:ind w:left="0" w:firstLine="402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abstractNum w:abstractNumId="13">
    <w:nsid w:val="56F9F109"/>
    <w:multiLevelType w:val="singleLevel"/>
    <w:tmpl w:val="56F9F109"/>
    <w:lvl w:ilvl="0" w:tentative="0">
      <w:start w:val="1"/>
      <w:numFmt w:val="bullet"/>
      <w:lvlText w:val=""/>
      <w:lvlJc w:val="left"/>
      <w:pPr>
        <w:tabs>
          <w:tab w:val="left" w:pos="840"/>
        </w:tabs>
        <w:ind w:left="1260" w:hanging="420"/>
      </w:pPr>
      <w:rPr>
        <w:rFonts w:hint="default" w:ascii="Wingdings" w:hAnsi="Wingdings"/>
      </w:rPr>
    </w:lvl>
  </w:abstractNum>
  <w:abstractNum w:abstractNumId="14">
    <w:nsid w:val="59EA61B1"/>
    <w:multiLevelType w:val="multilevel"/>
    <w:tmpl w:val="59EA61B1"/>
    <w:lvl w:ilvl="0" w:tentative="0">
      <w:start w:val="1"/>
      <w:numFmt w:val="chineseCounting"/>
      <w:suff w:val="nothing"/>
      <w:lvlText w:val="第%1章 "/>
      <w:lvlJc w:val="left"/>
      <w:pPr>
        <w:ind w:left="0" w:firstLine="402"/>
      </w:pPr>
      <w:rPr>
        <w:rFonts w:hint="eastAsia"/>
        <w:b/>
        <w:bCs/>
      </w:rPr>
    </w:lvl>
    <w:lvl w:ilvl="1" w:tentative="0">
      <w:start w:val="1"/>
      <w:numFmt w:val="chineseCounting"/>
      <w:suff w:val="nothing"/>
      <w:lvlText w:val="%2、"/>
      <w:lvlJc w:val="left"/>
      <w:pPr>
        <w:ind w:left="0" w:firstLine="402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12"/>
  </w:num>
  <w:num w:numId="10">
    <w:abstractNumId w:val="6"/>
  </w:num>
  <w:num w:numId="11">
    <w:abstractNumId w:val="11"/>
  </w:num>
  <w:num w:numId="12">
    <w:abstractNumId w:val="9"/>
  </w:num>
  <w:num w:numId="13">
    <w:abstractNumId w:val="14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8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252"/>
    <w:rsid w:val="0004702B"/>
    <w:rsid w:val="000C2EFA"/>
    <w:rsid w:val="001D4A83"/>
    <w:rsid w:val="00341B5B"/>
    <w:rsid w:val="003F004E"/>
    <w:rsid w:val="004725A1"/>
    <w:rsid w:val="00547462"/>
    <w:rsid w:val="00861205"/>
    <w:rsid w:val="00917D11"/>
    <w:rsid w:val="00A605D7"/>
    <w:rsid w:val="00AB7252"/>
    <w:rsid w:val="00CC0C8C"/>
    <w:rsid w:val="00D97455"/>
    <w:rsid w:val="00E17A2B"/>
    <w:rsid w:val="059F6268"/>
    <w:rsid w:val="0CAB5C71"/>
    <w:rsid w:val="0EEE56EB"/>
    <w:rsid w:val="0F2E7896"/>
    <w:rsid w:val="115646E4"/>
    <w:rsid w:val="13203999"/>
    <w:rsid w:val="14902636"/>
    <w:rsid w:val="14FE12C8"/>
    <w:rsid w:val="197C1B46"/>
    <w:rsid w:val="1B080EED"/>
    <w:rsid w:val="1ED5012B"/>
    <w:rsid w:val="29B46E7E"/>
    <w:rsid w:val="2A667359"/>
    <w:rsid w:val="2DC86CB0"/>
    <w:rsid w:val="35A92795"/>
    <w:rsid w:val="35F26E7D"/>
    <w:rsid w:val="386F4E20"/>
    <w:rsid w:val="3AA16922"/>
    <w:rsid w:val="3F160C14"/>
    <w:rsid w:val="41372133"/>
    <w:rsid w:val="44A1052F"/>
    <w:rsid w:val="45AF0399"/>
    <w:rsid w:val="4F7A3E56"/>
    <w:rsid w:val="535C03DC"/>
    <w:rsid w:val="58BB6D4C"/>
    <w:rsid w:val="5AA01595"/>
    <w:rsid w:val="5BEE56F2"/>
    <w:rsid w:val="5C25514A"/>
    <w:rsid w:val="5EE828E5"/>
    <w:rsid w:val="607D5554"/>
    <w:rsid w:val="637960AD"/>
    <w:rsid w:val="666B5E4F"/>
    <w:rsid w:val="67A40A16"/>
    <w:rsid w:val="699527B5"/>
    <w:rsid w:val="74825284"/>
    <w:rsid w:val="79D120EE"/>
    <w:rsid w:val="7A3F6C1D"/>
    <w:rsid w:val="7C8D4919"/>
    <w:rsid w:val="7D313D4F"/>
    <w:rsid w:val="E57BB3B7"/>
    <w:rsid w:val="FABE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8">
    <w:name w:val="toc 1"/>
    <w:basedOn w:val="1"/>
    <w:next w:val="1"/>
    <w:qFormat/>
    <w:uiPriority w:val="0"/>
  </w:style>
  <w:style w:type="paragraph" w:styleId="9">
    <w:name w:val="Subtitle"/>
    <w:basedOn w:val="1"/>
    <w:qFormat/>
    <w:uiPriority w:val="0"/>
    <w:pPr>
      <w:spacing w:line="300" w:lineRule="auto"/>
      <w:ind w:firstLine="200" w:firstLineChars="200"/>
      <w:jc w:val="center"/>
    </w:pPr>
    <w:rPr>
      <w:rFonts w:ascii="Arial" w:hAnsi="Arial" w:eastAsia="黑体"/>
      <w:b/>
      <w:sz w:val="30"/>
    </w:rPr>
  </w:style>
  <w:style w:type="paragraph" w:styleId="10">
    <w:name w:val="toc 2"/>
    <w:basedOn w:val="1"/>
    <w:next w:val="1"/>
    <w:qFormat/>
    <w:uiPriority w:val="0"/>
    <w:pPr>
      <w:ind w:left="420" w:leftChars="200"/>
    </w:pPr>
  </w:style>
  <w:style w:type="paragraph" w:styleId="11">
    <w:name w:val="Normal (Web)"/>
    <w:basedOn w:val="1"/>
    <w:qFormat/>
    <w:uiPriority w:val="0"/>
    <w:pPr>
      <w:spacing w:beforeAutospacing="1" w:afterAutospacing="1"/>
      <w:jc w:val="left"/>
    </w:pPr>
    <w:rPr>
      <w:kern w:val="0"/>
    </w:rPr>
  </w:style>
  <w:style w:type="character" w:styleId="14">
    <w:name w:val="Hyperlink"/>
    <w:basedOn w:val="1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3.png"/><Relationship Id="rId98" Type="http://schemas.openxmlformats.org/officeDocument/2006/relationships/image" Target="media/image92.png"/><Relationship Id="rId97" Type="http://schemas.openxmlformats.org/officeDocument/2006/relationships/image" Target="media/image91.png"/><Relationship Id="rId96" Type="http://schemas.openxmlformats.org/officeDocument/2006/relationships/image" Target="media/image90.png"/><Relationship Id="rId95" Type="http://schemas.openxmlformats.org/officeDocument/2006/relationships/image" Target="media/image89.png"/><Relationship Id="rId94" Type="http://schemas.openxmlformats.org/officeDocument/2006/relationships/image" Target="media/image88.png"/><Relationship Id="rId93" Type="http://schemas.openxmlformats.org/officeDocument/2006/relationships/image" Target="media/image87.png"/><Relationship Id="rId92" Type="http://schemas.openxmlformats.org/officeDocument/2006/relationships/image" Target="media/image86.png"/><Relationship Id="rId91" Type="http://schemas.openxmlformats.org/officeDocument/2006/relationships/image" Target="media/image85.png"/><Relationship Id="rId90" Type="http://schemas.openxmlformats.org/officeDocument/2006/relationships/image" Target="media/image84.png"/><Relationship Id="rId9" Type="http://schemas.openxmlformats.org/officeDocument/2006/relationships/image" Target="media/image3.png"/><Relationship Id="rId89" Type="http://schemas.openxmlformats.org/officeDocument/2006/relationships/image" Target="media/image83.png"/><Relationship Id="rId88" Type="http://schemas.openxmlformats.org/officeDocument/2006/relationships/image" Target="media/image82.png"/><Relationship Id="rId87" Type="http://schemas.openxmlformats.org/officeDocument/2006/relationships/image" Target="media/image81.png"/><Relationship Id="rId86" Type="http://schemas.openxmlformats.org/officeDocument/2006/relationships/image" Target="media/image80.png"/><Relationship Id="rId85" Type="http://schemas.openxmlformats.org/officeDocument/2006/relationships/image" Target="media/image79.png"/><Relationship Id="rId84" Type="http://schemas.openxmlformats.org/officeDocument/2006/relationships/image" Target="media/image78.png"/><Relationship Id="rId83" Type="http://schemas.openxmlformats.org/officeDocument/2006/relationships/image" Target="media/image77.png"/><Relationship Id="rId82" Type="http://schemas.openxmlformats.org/officeDocument/2006/relationships/image" Target="media/image76.png"/><Relationship Id="rId81" Type="http://schemas.openxmlformats.org/officeDocument/2006/relationships/image" Target="media/image75.png"/><Relationship Id="rId80" Type="http://schemas.openxmlformats.org/officeDocument/2006/relationships/image" Target="media/image74.png"/><Relationship Id="rId8" Type="http://schemas.openxmlformats.org/officeDocument/2006/relationships/image" Target="media/image2.png"/><Relationship Id="rId79" Type="http://schemas.openxmlformats.org/officeDocument/2006/relationships/image" Target="media/image73.png"/><Relationship Id="rId78" Type="http://schemas.openxmlformats.org/officeDocument/2006/relationships/image" Target="media/image72.png"/><Relationship Id="rId77" Type="http://schemas.openxmlformats.org/officeDocument/2006/relationships/image" Target="media/image71.png"/><Relationship Id="rId76" Type="http://schemas.openxmlformats.org/officeDocument/2006/relationships/image" Target="media/image70.png"/><Relationship Id="rId75" Type="http://schemas.openxmlformats.org/officeDocument/2006/relationships/image" Target="media/image69.png"/><Relationship Id="rId74" Type="http://schemas.openxmlformats.org/officeDocument/2006/relationships/image" Target="media/image68.png"/><Relationship Id="rId73" Type="http://schemas.openxmlformats.org/officeDocument/2006/relationships/image" Target="media/image67.png"/><Relationship Id="rId72" Type="http://schemas.openxmlformats.org/officeDocument/2006/relationships/image" Target="media/image66.png"/><Relationship Id="rId71" Type="http://schemas.openxmlformats.org/officeDocument/2006/relationships/image" Target="media/image65.png"/><Relationship Id="rId70" Type="http://schemas.openxmlformats.org/officeDocument/2006/relationships/image" Target="media/image64.png"/><Relationship Id="rId7" Type="http://schemas.openxmlformats.org/officeDocument/2006/relationships/image" Target="media/image1.jpeg"/><Relationship Id="rId69" Type="http://schemas.openxmlformats.org/officeDocument/2006/relationships/image" Target="media/image63.png"/><Relationship Id="rId68" Type="http://schemas.openxmlformats.org/officeDocument/2006/relationships/image" Target="media/image62.png"/><Relationship Id="rId67" Type="http://schemas.openxmlformats.org/officeDocument/2006/relationships/image" Target="media/image61.png"/><Relationship Id="rId66" Type="http://schemas.openxmlformats.org/officeDocument/2006/relationships/image" Target="media/image60.png"/><Relationship Id="rId65" Type="http://schemas.openxmlformats.org/officeDocument/2006/relationships/image" Target="media/image59.png"/><Relationship Id="rId64" Type="http://schemas.openxmlformats.org/officeDocument/2006/relationships/image" Target="media/image58.png"/><Relationship Id="rId63" Type="http://schemas.openxmlformats.org/officeDocument/2006/relationships/image" Target="media/image57.png"/><Relationship Id="rId62" Type="http://schemas.openxmlformats.org/officeDocument/2006/relationships/image" Target="media/image56.png"/><Relationship Id="rId61" Type="http://schemas.openxmlformats.org/officeDocument/2006/relationships/image" Target="media/image55.png"/><Relationship Id="rId60" Type="http://schemas.openxmlformats.org/officeDocument/2006/relationships/image" Target="media/image54.png"/><Relationship Id="rId6" Type="http://schemas.openxmlformats.org/officeDocument/2006/relationships/theme" Target="theme/theme1.xml"/><Relationship Id="rId59" Type="http://schemas.openxmlformats.org/officeDocument/2006/relationships/image" Target="media/image53.png"/><Relationship Id="rId58" Type="http://schemas.openxmlformats.org/officeDocument/2006/relationships/image" Target="media/image52.png"/><Relationship Id="rId57" Type="http://schemas.openxmlformats.org/officeDocument/2006/relationships/image" Target="media/image51.png"/><Relationship Id="rId56" Type="http://schemas.openxmlformats.org/officeDocument/2006/relationships/image" Target="media/image50.png"/><Relationship Id="rId55" Type="http://schemas.openxmlformats.org/officeDocument/2006/relationships/image" Target="media/image49.png"/><Relationship Id="rId54" Type="http://schemas.openxmlformats.org/officeDocument/2006/relationships/image" Target="media/image48.png"/><Relationship Id="rId53" Type="http://schemas.openxmlformats.org/officeDocument/2006/relationships/image" Target="media/image47.png"/><Relationship Id="rId52" Type="http://schemas.openxmlformats.org/officeDocument/2006/relationships/image" Target="media/image46.png"/><Relationship Id="rId51" Type="http://schemas.openxmlformats.org/officeDocument/2006/relationships/image" Target="media/image45.png"/><Relationship Id="rId50" Type="http://schemas.openxmlformats.org/officeDocument/2006/relationships/image" Target="media/image44.png"/><Relationship Id="rId5" Type="http://schemas.openxmlformats.org/officeDocument/2006/relationships/footer" Target="footer1.xml"/><Relationship Id="rId49" Type="http://schemas.openxmlformats.org/officeDocument/2006/relationships/image" Target="media/image43.png"/><Relationship Id="rId48" Type="http://schemas.openxmlformats.org/officeDocument/2006/relationships/image" Target="media/image42.png"/><Relationship Id="rId47" Type="http://schemas.openxmlformats.org/officeDocument/2006/relationships/image" Target="media/image41.png"/><Relationship Id="rId46" Type="http://schemas.openxmlformats.org/officeDocument/2006/relationships/image" Target="media/image40.png"/><Relationship Id="rId45" Type="http://schemas.openxmlformats.org/officeDocument/2006/relationships/image" Target="media/image39.png"/><Relationship Id="rId44" Type="http://schemas.openxmlformats.org/officeDocument/2006/relationships/image" Target="media/image38.png"/><Relationship Id="rId43" Type="http://schemas.openxmlformats.org/officeDocument/2006/relationships/image" Target="media/image37.png"/><Relationship Id="rId42" Type="http://schemas.openxmlformats.org/officeDocument/2006/relationships/image" Target="media/image36.png"/><Relationship Id="rId41" Type="http://schemas.openxmlformats.org/officeDocument/2006/relationships/image" Target="media/image35.png"/><Relationship Id="rId40" Type="http://schemas.openxmlformats.org/officeDocument/2006/relationships/image" Target="media/image34.png"/><Relationship Id="rId4" Type="http://schemas.openxmlformats.org/officeDocument/2006/relationships/endnotes" Target="endnotes.xml"/><Relationship Id="rId39" Type="http://schemas.openxmlformats.org/officeDocument/2006/relationships/image" Target="media/image33.png"/><Relationship Id="rId38" Type="http://schemas.openxmlformats.org/officeDocument/2006/relationships/image" Target="media/image32.png"/><Relationship Id="rId37" Type="http://schemas.openxmlformats.org/officeDocument/2006/relationships/image" Target="media/image31.png"/><Relationship Id="rId36" Type="http://schemas.openxmlformats.org/officeDocument/2006/relationships/image" Target="media/image30.png"/><Relationship Id="rId35" Type="http://schemas.openxmlformats.org/officeDocument/2006/relationships/image" Target="media/image29.png"/><Relationship Id="rId34" Type="http://schemas.openxmlformats.org/officeDocument/2006/relationships/image" Target="media/image28.png"/><Relationship Id="rId33" Type="http://schemas.openxmlformats.org/officeDocument/2006/relationships/image" Target="media/image27.png"/><Relationship Id="rId32" Type="http://schemas.openxmlformats.org/officeDocument/2006/relationships/image" Target="media/image26.png"/><Relationship Id="rId31" Type="http://schemas.openxmlformats.org/officeDocument/2006/relationships/image" Target="media/image25.png"/><Relationship Id="rId30" Type="http://schemas.openxmlformats.org/officeDocument/2006/relationships/image" Target="media/image24.png"/><Relationship Id="rId3" Type="http://schemas.openxmlformats.org/officeDocument/2006/relationships/footnotes" Target="footnotes.xml"/><Relationship Id="rId29" Type="http://schemas.openxmlformats.org/officeDocument/2006/relationships/image" Target="media/image23.png"/><Relationship Id="rId28" Type="http://schemas.openxmlformats.org/officeDocument/2006/relationships/image" Target="media/image22.png"/><Relationship Id="rId27" Type="http://schemas.openxmlformats.org/officeDocument/2006/relationships/image" Target="media/image21.png"/><Relationship Id="rId26" Type="http://schemas.openxmlformats.org/officeDocument/2006/relationships/image" Target="media/image20.png"/><Relationship Id="rId25" Type="http://schemas.openxmlformats.org/officeDocument/2006/relationships/image" Target="media/image19.png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9" Type="http://schemas.openxmlformats.org/officeDocument/2006/relationships/fontTable" Target="fontTable.xml"/><Relationship Id="rId148" Type="http://schemas.openxmlformats.org/officeDocument/2006/relationships/numbering" Target="numbering.xml"/><Relationship Id="rId147" Type="http://schemas.openxmlformats.org/officeDocument/2006/relationships/customXml" Target="../customXml/item1.xml"/><Relationship Id="rId146" Type="http://schemas.openxmlformats.org/officeDocument/2006/relationships/image" Target="media/image140.png"/><Relationship Id="rId145" Type="http://schemas.openxmlformats.org/officeDocument/2006/relationships/image" Target="media/image139.png"/><Relationship Id="rId144" Type="http://schemas.openxmlformats.org/officeDocument/2006/relationships/image" Target="media/image138.png"/><Relationship Id="rId143" Type="http://schemas.openxmlformats.org/officeDocument/2006/relationships/image" Target="media/image137.png"/><Relationship Id="rId142" Type="http://schemas.openxmlformats.org/officeDocument/2006/relationships/image" Target="media/image136.png"/><Relationship Id="rId141" Type="http://schemas.openxmlformats.org/officeDocument/2006/relationships/image" Target="media/image135.png"/><Relationship Id="rId140" Type="http://schemas.openxmlformats.org/officeDocument/2006/relationships/image" Target="media/image134.png"/><Relationship Id="rId14" Type="http://schemas.openxmlformats.org/officeDocument/2006/relationships/image" Target="media/image8.png"/><Relationship Id="rId139" Type="http://schemas.openxmlformats.org/officeDocument/2006/relationships/image" Target="media/image133.png"/><Relationship Id="rId138" Type="http://schemas.openxmlformats.org/officeDocument/2006/relationships/image" Target="media/image132.png"/><Relationship Id="rId137" Type="http://schemas.openxmlformats.org/officeDocument/2006/relationships/image" Target="media/image131.png"/><Relationship Id="rId136" Type="http://schemas.openxmlformats.org/officeDocument/2006/relationships/image" Target="media/image130.png"/><Relationship Id="rId135" Type="http://schemas.openxmlformats.org/officeDocument/2006/relationships/image" Target="media/image129.png"/><Relationship Id="rId134" Type="http://schemas.openxmlformats.org/officeDocument/2006/relationships/image" Target="media/image128.png"/><Relationship Id="rId133" Type="http://schemas.openxmlformats.org/officeDocument/2006/relationships/image" Target="media/image127.png"/><Relationship Id="rId132" Type="http://schemas.openxmlformats.org/officeDocument/2006/relationships/image" Target="media/image126.png"/><Relationship Id="rId131" Type="http://schemas.openxmlformats.org/officeDocument/2006/relationships/image" Target="media/image125.png"/><Relationship Id="rId130" Type="http://schemas.openxmlformats.org/officeDocument/2006/relationships/image" Target="media/image124.png"/><Relationship Id="rId13" Type="http://schemas.openxmlformats.org/officeDocument/2006/relationships/image" Target="media/image7.png"/><Relationship Id="rId129" Type="http://schemas.openxmlformats.org/officeDocument/2006/relationships/image" Target="media/image123.png"/><Relationship Id="rId128" Type="http://schemas.openxmlformats.org/officeDocument/2006/relationships/image" Target="media/image122.png"/><Relationship Id="rId127" Type="http://schemas.openxmlformats.org/officeDocument/2006/relationships/image" Target="media/image121.png"/><Relationship Id="rId126" Type="http://schemas.openxmlformats.org/officeDocument/2006/relationships/image" Target="media/image120.png"/><Relationship Id="rId125" Type="http://schemas.openxmlformats.org/officeDocument/2006/relationships/image" Target="media/image119.png"/><Relationship Id="rId124" Type="http://schemas.openxmlformats.org/officeDocument/2006/relationships/image" Target="media/image118.png"/><Relationship Id="rId123" Type="http://schemas.openxmlformats.org/officeDocument/2006/relationships/image" Target="media/image117.png"/><Relationship Id="rId122" Type="http://schemas.openxmlformats.org/officeDocument/2006/relationships/image" Target="media/image116.png"/><Relationship Id="rId121" Type="http://schemas.openxmlformats.org/officeDocument/2006/relationships/image" Target="media/image115.png"/><Relationship Id="rId120" Type="http://schemas.openxmlformats.org/officeDocument/2006/relationships/image" Target="media/image114.png"/><Relationship Id="rId12" Type="http://schemas.openxmlformats.org/officeDocument/2006/relationships/image" Target="media/image6.png"/><Relationship Id="rId119" Type="http://schemas.openxmlformats.org/officeDocument/2006/relationships/image" Target="media/image113.png"/><Relationship Id="rId118" Type="http://schemas.openxmlformats.org/officeDocument/2006/relationships/image" Target="media/image112.png"/><Relationship Id="rId117" Type="http://schemas.openxmlformats.org/officeDocument/2006/relationships/image" Target="media/image111.png"/><Relationship Id="rId116" Type="http://schemas.openxmlformats.org/officeDocument/2006/relationships/image" Target="media/image110.png"/><Relationship Id="rId115" Type="http://schemas.openxmlformats.org/officeDocument/2006/relationships/image" Target="media/image109.png"/><Relationship Id="rId114" Type="http://schemas.openxmlformats.org/officeDocument/2006/relationships/image" Target="media/image108.png"/><Relationship Id="rId113" Type="http://schemas.openxmlformats.org/officeDocument/2006/relationships/image" Target="media/image107.png"/><Relationship Id="rId112" Type="http://schemas.openxmlformats.org/officeDocument/2006/relationships/image" Target="media/image106.png"/><Relationship Id="rId111" Type="http://schemas.openxmlformats.org/officeDocument/2006/relationships/image" Target="media/image105.png"/><Relationship Id="rId110" Type="http://schemas.openxmlformats.org/officeDocument/2006/relationships/image" Target="media/image104.png"/><Relationship Id="rId11" Type="http://schemas.openxmlformats.org/officeDocument/2006/relationships/image" Target="media/image5.png"/><Relationship Id="rId109" Type="http://schemas.openxmlformats.org/officeDocument/2006/relationships/image" Target="media/image103.png"/><Relationship Id="rId108" Type="http://schemas.openxmlformats.org/officeDocument/2006/relationships/image" Target="media/image102.png"/><Relationship Id="rId107" Type="http://schemas.openxmlformats.org/officeDocument/2006/relationships/image" Target="media/image101.png"/><Relationship Id="rId106" Type="http://schemas.openxmlformats.org/officeDocument/2006/relationships/image" Target="media/image100.png"/><Relationship Id="rId105" Type="http://schemas.openxmlformats.org/officeDocument/2006/relationships/image" Target="media/image99.png"/><Relationship Id="rId104" Type="http://schemas.openxmlformats.org/officeDocument/2006/relationships/image" Target="media/image98.png"/><Relationship Id="rId103" Type="http://schemas.openxmlformats.org/officeDocument/2006/relationships/image" Target="media/image97.png"/><Relationship Id="rId102" Type="http://schemas.openxmlformats.org/officeDocument/2006/relationships/image" Target="media/image96.png"/><Relationship Id="rId101" Type="http://schemas.openxmlformats.org/officeDocument/2006/relationships/image" Target="media/image95.png"/><Relationship Id="rId100" Type="http://schemas.openxmlformats.org/officeDocument/2006/relationships/image" Target="media/image94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83</Pages>
  <Words>6509</Words>
  <Characters>6576</Characters>
  <Lines>438</Lines>
  <Paragraphs>396</Paragraphs>
  <TotalTime>0</TotalTime>
  <ScaleCrop>false</ScaleCrop>
  <LinksUpToDate>false</LinksUpToDate>
  <CharactersWithSpaces>12689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2024-08-16T19:14:00Z</dcterms:created>
  <dc:creator>wangw</dc:creator>
  <cp:lastModifiedBy>lul</cp:lastModifiedBy>
  <dcterms:modified xsi:type="dcterms:W3CDTF">2026-06-20T09:03:51Z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466C5EA5743E12578B83226AB7A6A518_43</vt:lpwstr>
  </property>
  <property fmtid="{D5CDD505-2E9C-101B-9397-08002B2CF9AE}" pid="4" name="KSOTemplateDocerSaveRecord">
    <vt:lpwstr>eyJoZGlkIjoiMjFmYzhmZWQ3MmY5MGM5MzgyN2EzZWY2MDYxN2VkODQiLCJ1c2VySWQiOiI0MTQyNDI3MzAifQ==</vt:lpwstr>
  </property>
</Properties>
</file>